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B47" w:rsidRDefault="004B73C7" w:rsidP="00E17302">
      <w:pPr>
        <w:jc w:val="center"/>
      </w:pPr>
      <w:r>
        <w:rPr>
          <w:noProof/>
        </w:rPr>
        <w:drawing>
          <wp:inline distT="0" distB="0" distL="0" distR="0" wp14:anchorId="5C32EFB5" wp14:editId="2922E71F">
            <wp:extent cx="895350" cy="1314450"/>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314450"/>
                    </a:xfrm>
                    <a:prstGeom prst="rect">
                      <a:avLst/>
                    </a:prstGeom>
                    <a:noFill/>
                    <a:ln>
                      <a:noFill/>
                    </a:ln>
                  </pic:spPr>
                </pic:pic>
              </a:graphicData>
            </a:graphic>
          </wp:inline>
        </w:drawing>
      </w:r>
    </w:p>
    <w:p w:rsidR="00E17302" w:rsidRPr="00471B6E" w:rsidRDefault="00E17302" w:rsidP="00E17302">
      <w:pPr>
        <w:pStyle w:val="3Policytitle"/>
        <w:jc w:val="center"/>
        <w:rPr>
          <w:sz w:val="56"/>
        </w:rPr>
      </w:pPr>
      <w:r w:rsidRPr="00471B6E">
        <w:rPr>
          <w:sz w:val="56"/>
        </w:rPr>
        <w:t>Gateacre School</w:t>
      </w:r>
    </w:p>
    <w:p w:rsidR="00E17302" w:rsidRDefault="00E17302" w:rsidP="00471B6E">
      <w:pPr>
        <w:pStyle w:val="3Policytitle"/>
        <w:jc w:val="center"/>
        <w:rPr>
          <w:sz w:val="56"/>
        </w:rPr>
      </w:pPr>
    </w:p>
    <w:p w:rsidR="00471B6E" w:rsidRDefault="002F1305" w:rsidP="00471B6E">
      <w:pPr>
        <w:pStyle w:val="3Policytitle"/>
        <w:jc w:val="center"/>
        <w:rPr>
          <w:sz w:val="56"/>
        </w:rPr>
      </w:pPr>
      <w:r>
        <w:rPr>
          <w:sz w:val="56"/>
        </w:rPr>
        <w:t xml:space="preserve">RSHE </w:t>
      </w:r>
      <w:r w:rsidR="00471B6E" w:rsidRPr="00471B6E">
        <w:rPr>
          <w:sz w:val="56"/>
        </w:rPr>
        <w:t>P</w:t>
      </w:r>
      <w:r w:rsidR="00636B47" w:rsidRPr="00471B6E">
        <w:rPr>
          <w:sz w:val="56"/>
        </w:rPr>
        <w:t xml:space="preserve">olicy </w:t>
      </w:r>
      <w:r w:rsidR="003B3F32">
        <w:rPr>
          <w:sz w:val="56"/>
        </w:rPr>
        <w:t>2024</w:t>
      </w:r>
    </w:p>
    <w:p w:rsidR="00636B47" w:rsidRPr="001118BF" w:rsidRDefault="00636B47" w:rsidP="00636B47">
      <w:pPr>
        <w:pStyle w:val="1bodycopy10pt"/>
      </w:pPr>
    </w:p>
    <w:p w:rsidR="00636B47" w:rsidRDefault="00636B47" w:rsidP="00636B47">
      <w:pPr>
        <w:pStyle w:val="1bodycopy10pt"/>
        <w:rPr>
          <w:noProof/>
          <w:color w:val="00CF80"/>
          <w:szCs w:val="20"/>
        </w:rPr>
      </w:pPr>
    </w:p>
    <w:p w:rsidR="00636B47" w:rsidRDefault="00636B47" w:rsidP="00636B47">
      <w:pPr>
        <w:pStyle w:val="1bodycopy10pt"/>
      </w:pPr>
    </w:p>
    <w:p w:rsidR="00636B47" w:rsidRDefault="00636B47" w:rsidP="00636B47">
      <w:pPr>
        <w:pStyle w:val="1bodycopy10pt"/>
      </w:pPr>
    </w:p>
    <w:p w:rsidR="00636B47" w:rsidRDefault="00636B47" w:rsidP="00636B47">
      <w:pPr>
        <w:pStyle w:val="1bodycopy10pt"/>
      </w:pPr>
    </w:p>
    <w:p w:rsidR="00636B47" w:rsidRDefault="00636B47" w:rsidP="00636B47">
      <w:pPr>
        <w:pStyle w:val="1bodycopy10pt"/>
      </w:pPr>
    </w:p>
    <w:p w:rsidR="00636B47" w:rsidRDefault="00636B47" w:rsidP="00636B47">
      <w:pPr>
        <w:pStyle w:val="1bodycopy10pt"/>
      </w:pPr>
    </w:p>
    <w:p w:rsidR="00636B47" w:rsidRDefault="00636B47" w:rsidP="00636B47">
      <w:pPr>
        <w:pStyle w:val="1bodycopy10pt"/>
      </w:pPr>
    </w:p>
    <w:p w:rsidR="00636B47" w:rsidRDefault="00636B47" w:rsidP="00636B47">
      <w:pPr>
        <w:pStyle w:val="1bodycopy10pt"/>
      </w:pPr>
    </w:p>
    <w:p w:rsidR="00636B47" w:rsidRDefault="00636B47" w:rsidP="00636B47">
      <w:pPr>
        <w:pStyle w:val="1bodycopy10pt"/>
      </w:pPr>
    </w:p>
    <w:p w:rsidR="00636B47" w:rsidRDefault="00636B47" w:rsidP="00636B47">
      <w:pPr>
        <w:pStyle w:val="1bodycopy10pt"/>
      </w:pPr>
    </w:p>
    <w:p w:rsidR="00636B47" w:rsidRDefault="00636B47" w:rsidP="00636B47">
      <w:pPr>
        <w:pStyle w:val="1bodycopy10pt"/>
      </w:pPr>
    </w:p>
    <w:p w:rsidR="00636B47" w:rsidRDefault="00636B47" w:rsidP="00636B47">
      <w:pPr>
        <w:pStyle w:val="1bodycopy10pt"/>
      </w:pPr>
    </w:p>
    <w:p w:rsidR="00636B47" w:rsidRDefault="00636B47" w:rsidP="00636B47">
      <w:pPr>
        <w:pStyle w:val="1bodycopy10pt"/>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36B47" w:rsidRPr="00B551E9" w:rsidTr="00ED1151">
        <w:tc>
          <w:tcPr>
            <w:tcW w:w="2586" w:type="dxa"/>
            <w:tcBorders>
              <w:top w:val="nil"/>
              <w:bottom w:val="single" w:sz="18" w:space="0" w:color="FFFFFF"/>
            </w:tcBorders>
            <w:shd w:val="clear" w:color="auto" w:fill="D8DFDE"/>
          </w:tcPr>
          <w:p w:rsidR="00636B47" w:rsidRPr="00B551E9" w:rsidRDefault="00636B47" w:rsidP="00ED1151">
            <w:pPr>
              <w:pStyle w:val="1bodycopy10pt"/>
              <w:rPr>
                <w:b/>
              </w:rPr>
            </w:pPr>
            <w:r w:rsidRPr="00B551E9">
              <w:rPr>
                <w:b/>
              </w:rPr>
              <w:t>Approved by:</w:t>
            </w:r>
          </w:p>
        </w:tc>
        <w:tc>
          <w:tcPr>
            <w:tcW w:w="3268" w:type="dxa"/>
            <w:tcBorders>
              <w:top w:val="nil"/>
              <w:bottom w:val="single" w:sz="18" w:space="0" w:color="FFFFFF"/>
            </w:tcBorders>
            <w:shd w:val="clear" w:color="auto" w:fill="D8DFDE"/>
          </w:tcPr>
          <w:p w:rsidR="00636B47" w:rsidRPr="0062626B" w:rsidRDefault="003D562E" w:rsidP="003D562E">
            <w:pPr>
              <w:pStyle w:val="1bodycopy11pt"/>
              <w:rPr>
                <w:highlight w:val="yellow"/>
              </w:rPr>
            </w:pPr>
            <w:r>
              <w:rPr>
                <w:highlight w:val="yellow"/>
              </w:rPr>
              <w:t>Governing Body</w:t>
            </w:r>
          </w:p>
        </w:tc>
        <w:tc>
          <w:tcPr>
            <w:tcW w:w="3866" w:type="dxa"/>
            <w:tcBorders>
              <w:top w:val="nil"/>
              <w:bottom w:val="single" w:sz="18" w:space="0" w:color="FFFFFF"/>
            </w:tcBorders>
            <w:shd w:val="clear" w:color="auto" w:fill="D8DFDE"/>
          </w:tcPr>
          <w:p w:rsidR="00636B47" w:rsidRPr="00DA50A5" w:rsidRDefault="00636B47" w:rsidP="003D562E">
            <w:pPr>
              <w:pStyle w:val="1bodycopy11pt"/>
            </w:pPr>
            <w:r w:rsidRPr="00DA50A5">
              <w:rPr>
                <w:b/>
              </w:rPr>
              <w:t>Date:</w:t>
            </w:r>
            <w:r w:rsidRPr="00DA50A5">
              <w:t xml:space="preserve">  </w:t>
            </w:r>
            <w:r w:rsidR="004F16A6">
              <w:rPr>
                <w:highlight w:val="yellow"/>
              </w:rPr>
              <w:t>14</w:t>
            </w:r>
            <w:r w:rsidR="003D562E" w:rsidRPr="003D562E">
              <w:rPr>
                <w:highlight w:val="yellow"/>
                <w:vertAlign w:val="superscript"/>
              </w:rPr>
              <w:t>th</w:t>
            </w:r>
            <w:r w:rsidR="003D562E">
              <w:rPr>
                <w:highlight w:val="yellow"/>
              </w:rPr>
              <w:t xml:space="preserve"> March 202</w:t>
            </w:r>
            <w:r w:rsidR="003B3F32">
              <w:rPr>
                <w:highlight w:val="yellow"/>
              </w:rPr>
              <w:t>4</w:t>
            </w:r>
          </w:p>
        </w:tc>
      </w:tr>
      <w:tr w:rsidR="00636B47" w:rsidRPr="00B551E9" w:rsidTr="00ED1151">
        <w:tc>
          <w:tcPr>
            <w:tcW w:w="2586" w:type="dxa"/>
            <w:tcBorders>
              <w:top w:val="single" w:sz="18" w:space="0" w:color="FFFFFF"/>
              <w:bottom w:val="single" w:sz="18" w:space="0" w:color="FFFFFF"/>
            </w:tcBorders>
            <w:shd w:val="clear" w:color="auto" w:fill="D8DFDE"/>
          </w:tcPr>
          <w:p w:rsidR="00636B47" w:rsidRPr="00B551E9" w:rsidRDefault="00636B47" w:rsidP="00ED1151">
            <w:pPr>
              <w:pStyle w:val="1bodycopy10pt"/>
              <w:rPr>
                <w:b/>
              </w:rPr>
            </w:pPr>
            <w:r w:rsidRPr="00B551E9">
              <w:rPr>
                <w:b/>
              </w:rPr>
              <w:t>Last reviewed on:</w:t>
            </w:r>
          </w:p>
        </w:tc>
        <w:tc>
          <w:tcPr>
            <w:tcW w:w="7134" w:type="dxa"/>
            <w:gridSpan w:val="2"/>
            <w:tcBorders>
              <w:top w:val="single" w:sz="18" w:space="0" w:color="FFFFFF"/>
              <w:bottom w:val="single" w:sz="18" w:space="0" w:color="FFFFFF"/>
            </w:tcBorders>
            <w:shd w:val="clear" w:color="auto" w:fill="D8DFDE"/>
          </w:tcPr>
          <w:p w:rsidR="00636B47" w:rsidRPr="0062626B" w:rsidRDefault="003B3F32" w:rsidP="00ED1151">
            <w:pPr>
              <w:pStyle w:val="1bodycopy11pt"/>
              <w:rPr>
                <w:highlight w:val="yellow"/>
              </w:rPr>
            </w:pPr>
            <w:r>
              <w:rPr>
                <w:highlight w:val="yellow"/>
              </w:rPr>
              <w:t>14 March 2023</w:t>
            </w:r>
          </w:p>
        </w:tc>
      </w:tr>
      <w:tr w:rsidR="00636B47" w:rsidRPr="00B551E9" w:rsidTr="00ED1151">
        <w:tc>
          <w:tcPr>
            <w:tcW w:w="2586" w:type="dxa"/>
            <w:tcBorders>
              <w:top w:val="single" w:sz="18" w:space="0" w:color="FFFFFF"/>
              <w:bottom w:val="nil"/>
            </w:tcBorders>
            <w:shd w:val="clear" w:color="auto" w:fill="D8DFDE"/>
          </w:tcPr>
          <w:p w:rsidR="00636B47" w:rsidRPr="00B551E9" w:rsidRDefault="00636B47" w:rsidP="00ED1151">
            <w:pPr>
              <w:pStyle w:val="1bodycopy10pt"/>
              <w:rPr>
                <w:b/>
              </w:rPr>
            </w:pPr>
            <w:r w:rsidRPr="00B551E9">
              <w:rPr>
                <w:b/>
              </w:rPr>
              <w:t>Next review due by:</w:t>
            </w:r>
          </w:p>
        </w:tc>
        <w:tc>
          <w:tcPr>
            <w:tcW w:w="7134" w:type="dxa"/>
            <w:gridSpan w:val="2"/>
            <w:tcBorders>
              <w:top w:val="single" w:sz="18" w:space="0" w:color="FFFFFF"/>
              <w:bottom w:val="nil"/>
            </w:tcBorders>
            <w:shd w:val="clear" w:color="auto" w:fill="D8DFDE"/>
          </w:tcPr>
          <w:p w:rsidR="00636B47" w:rsidRPr="0062626B" w:rsidRDefault="003B3F32" w:rsidP="00ED1151">
            <w:pPr>
              <w:pStyle w:val="1bodycopy11pt"/>
              <w:rPr>
                <w:highlight w:val="yellow"/>
              </w:rPr>
            </w:pPr>
            <w:r>
              <w:rPr>
                <w:highlight w:val="yellow"/>
              </w:rPr>
              <w:t>14 March 2025</w:t>
            </w:r>
          </w:p>
        </w:tc>
      </w:tr>
    </w:tbl>
    <w:p w:rsidR="00FE0808" w:rsidRDefault="00FE0808" w:rsidP="00636B47">
      <w:pPr>
        <w:pStyle w:val="TOCHeading"/>
        <w:spacing w:before="0" w:after="120"/>
        <w:rPr>
          <w:rFonts w:ascii="Arial" w:hAnsi="Arial" w:cs="Arial"/>
          <w:b/>
          <w:sz w:val="28"/>
          <w:szCs w:val="28"/>
        </w:rPr>
      </w:pPr>
    </w:p>
    <w:p w:rsidR="00FE0808" w:rsidRDefault="00FE0808" w:rsidP="00636B47">
      <w:pPr>
        <w:pStyle w:val="TOCHeading"/>
        <w:spacing w:before="0" w:after="120"/>
        <w:rPr>
          <w:rFonts w:ascii="Arial" w:hAnsi="Arial" w:cs="Arial"/>
          <w:b/>
          <w:sz w:val="28"/>
          <w:szCs w:val="28"/>
        </w:rPr>
      </w:pPr>
    </w:p>
    <w:p w:rsidR="00FE0808" w:rsidRDefault="00FE0808" w:rsidP="00636B47">
      <w:pPr>
        <w:pStyle w:val="TOCHeading"/>
        <w:spacing w:before="0" w:after="120"/>
        <w:rPr>
          <w:rFonts w:ascii="Arial" w:hAnsi="Arial" w:cs="Arial"/>
          <w:b/>
          <w:sz w:val="28"/>
          <w:szCs w:val="28"/>
        </w:rPr>
      </w:pPr>
    </w:p>
    <w:p w:rsidR="00636B47" w:rsidRDefault="00636B47" w:rsidP="00636B47">
      <w:pPr>
        <w:pStyle w:val="1bodycopy10pt"/>
        <w:rPr>
          <w:noProof/>
        </w:rPr>
      </w:pPr>
    </w:p>
    <w:sdt>
      <w:sdtPr>
        <w:rPr>
          <w:rFonts w:ascii="Calibri" w:eastAsia="Times New Roman" w:hAnsi="Calibri"/>
          <w:color w:val="auto"/>
          <w:sz w:val="21"/>
          <w:szCs w:val="21"/>
        </w:rPr>
        <w:id w:val="665906081"/>
        <w:docPartObj>
          <w:docPartGallery w:val="Table of Contents"/>
          <w:docPartUnique/>
        </w:docPartObj>
      </w:sdtPr>
      <w:sdtEndPr>
        <w:rPr>
          <w:b/>
          <w:bCs/>
          <w:noProof/>
        </w:rPr>
      </w:sdtEndPr>
      <w:sdtContent>
        <w:p w:rsidR="00DD1EE7" w:rsidRDefault="00DD1EE7">
          <w:pPr>
            <w:pStyle w:val="TOCHeading"/>
          </w:pPr>
          <w:r>
            <w:t>Table of Contents</w:t>
          </w:r>
        </w:p>
        <w:p w:rsidR="00DD1EE7" w:rsidRDefault="00DD1EE7">
          <w:pPr>
            <w:pStyle w:val="TOC1"/>
            <w:tabs>
              <w:tab w:val="right" w:leader="dot" w:pos="973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0829586" w:history="1">
            <w:r w:rsidRPr="00A11B2C">
              <w:rPr>
                <w:rStyle w:val="Hyperlink"/>
                <w:noProof/>
              </w:rPr>
              <w:t>1. Aims</w:t>
            </w:r>
            <w:r>
              <w:rPr>
                <w:noProof/>
                <w:webHidden/>
              </w:rPr>
              <w:tab/>
            </w:r>
            <w:r>
              <w:rPr>
                <w:noProof/>
                <w:webHidden/>
              </w:rPr>
              <w:fldChar w:fldCharType="begin"/>
            </w:r>
            <w:r>
              <w:rPr>
                <w:noProof/>
                <w:webHidden/>
              </w:rPr>
              <w:instrText xml:space="preserve"> PAGEREF _Toc130829586 \h </w:instrText>
            </w:r>
            <w:r>
              <w:rPr>
                <w:noProof/>
                <w:webHidden/>
              </w:rPr>
            </w:r>
            <w:r>
              <w:rPr>
                <w:noProof/>
                <w:webHidden/>
              </w:rPr>
              <w:fldChar w:fldCharType="separate"/>
            </w:r>
            <w:r>
              <w:rPr>
                <w:noProof/>
                <w:webHidden/>
              </w:rPr>
              <w:t>3</w:t>
            </w:r>
            <w:r>
              <w:rPr>
                <w:noProof/>
                <w:webHidden/>
              </w:rPr>
              <w:fldChar w:fldCharType="end"/>
            </w:r>
          </w:hyperlink>
        </w:p>
        <w:p w:rsidR="00DD1EE7" w:rsidRDefault="00B71A7D">
          <w:pPr>
            <w:pStyle w:val="TOC1"/>
            <w:tabs>
              <w:tab w:val="right" w:leader="dot" w:pos="9736"/>
            </w:tabs>
            <w:rPr>
              <w:rFonts w:asciiTheme="minorHAnsi" w:eastAsiaTheme="minorEastAsia" w:hAnsiTheme="minorHAnsi" w:cstheme="minorBidi"/>
              <w:noProof/>
              <w:sz w:val="22"/>
              <w:szCs w:val="22"/>
            </w:rPr>
          </w:pPr>
          <w:hyperlink w:anchor="_Toc130829587" w:history="1">
            <w:r w:rsidR="00DD1EE7" w:rsidRPr="00A11B2C">
              <w:rPr>
                <w:rStyle w:val="Hyperlink"/>
                <w:noProof/>
              </w:rPr>
              <w:t>2. Statutory requirements</w:t>
            </w:r>
            <w:r w:rsidR="00DD1EE7">
              <w:rPr>
                <w:noProof/>
                <w:webHidden/>
              </w:rPr>
              <w:tab/>
            </w:r>
            <w:r w:rsidR="00DD1EE7">
              <w:rPr>
                <w:noProof/>
                <w:webHidden/>
              </w:rPr>
              <w:fldChar w:fldCharType="begin"/>
            </w:r>
            <w:r w:rsidR="00DD1EE7">
              <w:rPr>
                <w:noProof/>
                <w:webHidden/>
              </w:rPr>
              <w:instrText xml:space="preserve"> PAGEREF _Toc130829587 \h </w:instrText>
            </w:r>
            <w:r w:rsidR="00DD1EE7">
              <w:rPr>
                <w:noProof/>
                <w:webHidden/>
              </w:rPr>
            </w:r>
            <w:r w:rsidR="00DD1EE7">
              <w:rPr>
                <w:noProof/>
                <w:webHidden/>
              </w:rPr>
              <w:fldChar w:fldCharType="separate"/>
            </w:r>
            <w:r w:rsidR="00DD1EE7">
              <w:rPr>
                <w:noProof/>
                <w:webHidden/>
              </w:rPr>
              <w:t>4</w:t>
            </w:r>
            <w:r w:rsidR="00DD1EE7">
              <w:rPr>
                <w:noProof/>
                <w:webHidden/>
              </w:rPr>
              <w:fldChar w:fldCharType="end"/>
            </w:r>
          </w:hyperlink>
        </w:p>
        <w:p w:rsidR="00DD1EE7" w:rsidRDefault="00B71A7D">
          <w:pPr>
            <w:pStyle w:val="TOC1"/>
            <w:tabs>
              <w:tab w:val="right" w:leader="dot" w:pos="9736"/>
            </w:tabs>
            <w:rPr>
              <w:rFonts w:asciiTheme="minorHAnsi" w:eastAsiaTheme="minorEastAsia" w:hAnsiTheme="minorHAnsi" w:cstheme="minorBidi"/>
              <w:noProof/>
              <w:sz w:val="22"/>
              <w:szCs w:val="22"/>
            </w:rPr>
          </w:pPr>
          <w:hyperlink w:anchor="_Toc130829588" w:history="1">
            <w:r w:rsidR="00DD1EE7" w:rsidRPr="00A11B2C">
              <w:rPr>
                <w:rStyle w:val="Hyperlink"/>
                <w:noProof/>
              </w:rPr>
              <w:t>3. Policy development</w:t>
            </w:r>
            <w:r w:rsidR="00DD1EE7">
              <w:rPr>
                <w:noProof/>
                <w:webHidden/>
              </w:rPr>
              <w:tab/>
            </w:r>
            <w:r w:rsidR="00DD1EE7">
              <w:rPr>
                <w:noProof/>
                <w:webHidden/>
              </w:rPr>
              <w:fldChar w:fldCharType="begin"/>
            </w:r>
            <w:r w:rsidR="00DD1EE7">
              <w:rPr>
                <w:noProof/>
                <w:webHidden/>
              </w:rPr>
              <w:instrText xml:space="preserve"> PAGEREF _Toc130829588 \h </w:instrText>
            </w:r>
            <w:r w:rsidR="00DD1EE7">
              <w:rPr>
                <w:noProof/>
                <w:webHidden/>
              </w:rPr>
            </w:r>
            <w:r w:rsidR="00DD1EE7">
              <w:rPr>
                <w:noProof/>
                <w:webHidden/>
              </w:rPr>
              <w:fldChar w:fldCharType="separate"/>
            </w:r>
            <w:r w:rsidR="00DD1EE7">
              <w:rPr>
                <w:noProof/>
                <w:webHidden/>
              </w:rPr>
              <w:t>5</w:t>
            </w:r>
            <w:r w:rsidR="00DD1EE7">
              <w:rPr>
                <w:noProof/>
                <w:webHidden/>
              </w:rPr>
              <w:fldChar w:fldCharType="end"/>
            </w:r>
          </w:hyperlink>
        </w:p>
        <w:p w:rsidR="00DD1EE7" w:rsidRDefault="00B71A7D">
          <w:pPr>
            <w:pStyle w:val="TOC1"/>
            <w:tabs>
              <w:tab w:val="right" w:leader="dot" w:pos="9736"/>
            </w:tabs>
            <w:rPr>
              <w:rFonts w:asciiTheme="minorHAnsi" w:eastAsiaTheme="minorEastAsia" w:hAnsiTheme="minorHAnsi" w:cstheme="minorBidi"/>
              <w:noProof/>
              <w:sz w:val="22"/>
              <w:szCs w:val="22"/>
            </w:rPr>
          </w:pPr>
          <w:hyperlink w:anchor="_Toc130829589" w:history="1">
            <w:r w:rsidR="00DD1EE7" w:rsidRPr="00A11B2C">
              <w:rPr>
                <w:rStyle w:val="Hyperlink"/>
                <w:noProof/>
              </w:rPr>
              <w:t>4. Definition</w:t>
            </w:r>
            <w:r w:rsidR="00DD1EE7">
              <w:rPr>
                <w:noProof/>
                <w:webHidden/>
              </w:rPr>
              <w:tab/>
            </w:r>
            <w:r w:rsidR="00DD1EE7">
              <w:rPr>
                <w:noProof/>
                <w:webHidden/>
              </w:rPr>
              <w:fldChar w:fldCharType="begin"/>
            </w:r>
            <w:r w:rsidR="00DD1EE7">
              <w:rPr>
                <w:noProof/>
                <w:webHidden/>
              </w:rPr>
              <w:instrText xml:space="preserve"> PAGEREF _Toc130829589 \h </w:instrText>
            </w:r>
            <w:r w:rsidR="00DD1EE7">
              <w:rPr>
                <w:noProof/>
                <w:webHidden/>
              </w:rPr>
            </w:r>
            <w:r w:rsidR="00DD1EE7">
              <w:rPr>
                <w:noProof/>
                <w:webHidden/>
              </w:rPr>
              <w:fldChar w:fldCharType="separate"/>
            </w:r>
            <w:r w:rsidR="00DD1EE7">
              <w:rPr>
                <w:noProof/>
                <w:webHidden/>
              </w:rPr>
              <w:t>5</w:t>
            </w:r>
            <w:r w:rsidR="00DD1EE7">
              <w:rPr>
                <w:noProof/>
                <w:webHidden/>
              </w:rPr>
              <w:fldChar w:fldCharType="end"/>
            </w:r>
          </w:hyperlink>
        </w:p>
        <w:p w:rsidR="00DD1EE7" w:rsidRDefault="00B71A7D">
          <w:pPr>
            <w:pStyle w:val="TOC1"/>
            <w:tabs>
              <w:tab w:val="right" w:leader="dot" w:pos="9736"/>
            </w:tabs>
            <w:rPr>
              <w:rFonts w:asciiTheme="minorHAnsi" w:eastAsiaTheme="minorEastAsia" w:hAnsiTheme="minorHAnsi" w:cstheme="minorBidi"/>
              <w:noProof/>
              <w:sz w:val="22"/>
              <w:szCs w:val="22"/>
            </w:rPr>
          </w:pPr>
          <w:hyperlink w:anchor="_Toc130829590" w:history="1">
            <w:r w:rsidR="00DD1EE7" w:rsidRPr="00A11B2C">
              <w:rPr>
                <w:rStyle w:val="Hyperlink"/>
                <w:noProof/>
              </w:rPr>
              <w:t>5. Curriculum</w:t>
            </w:r>
            <w:r w:rsidR="00DD1EE7">
              <w:rPr>
                <w:noProof/>
                <w:webHidden/>
              </w:rPr>
              <w:tab/>
            </w:r>
            <w:r w:rsidR="00DD1EE7">
              <w:rPr>
                <w:noProof/>
                <w:webHidden/>
              </w:rPr>
              <w:fldChar w:fldCharType="begin"/>
            </w:r>
            <w:r w:rsidR="00DD1EE7">
              <w:rPr>
                <w:noProof/>
                <w:webHidden/>
              </w:rPr>
              <w:instrText xml:space="preserve"> PAGEREF _Toc130829590 \h </w:instrText>
            </w:r>
            <w:r w:rsidR="00DD1EE7">
              <w:rPr>
                <w:noProof/>
                <w:webHidden/>
              </w:rPr>
            </w:r>
            <w:r w:rsidR="00DD1EE7">
              <w:rPr>
                <w:noProof/>
                <w:webHidden/>
              </w:rPr>
              <w:fldChar w:fldCharType="separate"/>
            </w:r>
            <w:r w:rsidR="00DD1EE7">
              <w:rPr>
                <w:noProof/>
                <w:webHidden/>
              </w:rPr>
              <w:t>5</w:t>
            </w:r>
            <w:r w:rsidR="00DD1EE7">
              <w:rPr>
                <w:noProof/>
                <w:webHidden/>
              </w:rPr>
              <w:fldChar w:fldCharType="end"/>
            </w:r>
          </w:hyperlink>
        </w:p>
        <w:p w:rsidR="00DD1EE7" w:rsidRDefault="00B71A7D">
          <w:pPr>
            <w:pStyle w:val="TOC1"/>
            <w:tabs>
              <w:tab w:val="right" w:leader="dot" w:pos="9736"/>
            </w:tabs>
            <w:rPr>
              <w:rFonts w:asciiTheme="minorHAnsi" w:eastAsiaTheme="minorEastAsia" w:hAnsiTheme="minorHAnsi" w:cstheme="minorBidi"/>
              <w:noProof/>
              <w:sz w:val="22"/>
              <w:szCs w:val="22"/>
            </w:rPr>
          </w:pPr>
          <w:hyperlink w:anchor="_Toc130829591" w:history="1">
            <w:r w:rsidR="00DD1EE7" w:rsidRPr="00A11B2C">
              <w:rPr>
                <w:rStyle w:val="Hyperlink"/>
                <w:noProof/>
              </w:rPr>
              <w:t>6. Delivery of RSHE</w:t>
            </w:r>
            <w:r w:rsidR="00DD1EE7">
              <w:rPr>
                <w:noProof/>
                <w:webHidden/>
              </w:rPr>
              <w:tab/>
            </w:r>
            <w:r w:rsidR="00DD1EE7">
              <w:rPr>
                <w:noProof/>
                <w:webHidden/>
              </w:rPr>
              <w:fldChar w:fldCharType="begin"/>
            </w:r>
            <w:r w:rsidR="00DD1EE7">
              <w:rPr>
                <w:noProof/>
                <w:webHidden/>
              </w:rPr>
              <w:instrText xml:space="preserve"> PAGEREF _Toc130829591 \h </w:instrText>
            </w:r>
            <w:r w:rsidR="00DD1EE7">
              <w:rPr>
                <w:noProof/>
                <w:webHidden/>
              </w:rPr>
            </w:r>
            <w:r w:rsidR="00DD1EE7">
              <w:rPr>
                <w:noProof/>
                <w:webHidden/>
              </w:rPr>
              <w:fldChar w:fldCharType="separate"/>
            </w:r>
            <w:r w:rsidR="00DD1EE7">
              <w:rPr>
                <w:noProof/>
                <w:webHidden/>
              </w:rPr>
              <w:t>5</w:t>
            </w:r>
            <w:r w:rsidR="00DD1EE7">
              <w:rPr>
                <w:noProof/>
                <w:webHidden/>
              </w:rPr>
              <w:fldChar w:fldCharType="end"/>
            </w:r>
          </w:hyperlink>
        </w:p>
        <w:p w:rsidR="00DD1EE7" w:rsidRDefault="00B71A7D">
          <w:pPr>
            <w:pStyle w:val="TOC1"/>
            <w:tabs>
              <w:tab w:val="right" w:leader="dot" w:pos="9736"/>
            </w:tabs>
            <w:rPr>
              <w:rFonts w:asciiTheme="minorHAnsi" w:eastAsiaTheme="minorEastAsia" w:hAnsiTheme="minorHAnsi" w:cstheme="minorBidi"/>
              <w:noProof/>
              <w:sz w:val="22"/>
              <w:szCs w:val="22"/>
            </w:rPr>
          </w:pPr>
          <w:hyperlink w:anchor="_Toc130829592" w:history="1">
            <w:r w:rsidR="00DD1EE7" w:rsidRPr="00A11B2C">
              <w:rPr>
                <w:rStyle w:val="Hyperlink"/>
                <w:noProof/>
              </w:rPr>
              <w:t>7. Roles and responsibilities</w:t>
            </w:r>
            <w:r w:rsidR="00DD1EE7">
              <w:rPr>
                <w:noProof/>
                <w:webHidden/>
              </w:rPr>
              <w:tab/>
            </w:r>
            <w:r w:rsidR="00DD1EE7">
              <w:rPr>
                <w:noProof/>
                <w:webHidden/>
              </w:rPr>
              <w:fldChar w:fldCharType="begin"/>
            </w:r>
            <w:r w:rsidR="00DD1EE7">
              <w:rPr>
                <w:noProof/>
                <w:webHidden/>
              </w:rPr>
              <w:instrText xml:space="preserve"> PAGEREF _Toc130829592 \h </w:instrText>
            </w:r>
            <w:r w:rsidR="00DD1EE7">
              <w:rPr>
                <w:noProof/>
                <w:webHidden/>
              </w:rPr>
            </w:r>
            <w:r w:rsidR="00DD1EE7">
              <w:rPr>
                <w:noProof/>
                <w:webHidden/>
              </w:rPr>
              <w:fldChar w:fldCharType="separate"/>
            </w:r>
            <w:r w:rsidR="00DD1EE7">
              <w:rPr>
                <w:noProof/>
                <w:webHidden/>
              </w:rPr>
              <w:t>7</w:t>
            </w:r>
            <w:r w:rsidR="00DD1EE7">
              <w:rPr>
                <w:noProof/>
                <w:webHidden/>
              </w:rPr>
              <w:fldChar w:fldCharType="end"/>
            </w:r>
          </w:hyperlink>
        </w:p>
        <w:p w:rsidR="00DD1EE7" w:rsidRDefault="00B71A7D">
          <w:pPr>
            <w:pStyle w:val="TOC1"/>
            <w:tabs>
              <w:tab w:val="right" w:leader="dot" w:pos="9736"/>
            </w:tabs>
            <w:rPr>
              <w:rFonts w:asciiTheme="minorHAnsi" w:eastAsiaTheme="minorEastAsia" w:hAnsiTheme="minorHAnsi" w:cstheme="minorBidi"/>
              <w:noProof/>
              <w:sz w:val="22"/>
              <w:szCs w:val="22"/>
            </w:rPr>
          </w:pPr>
          <w:hyperlink w:anchor="_Toc130829593" w:history="1">
            <w:r w:rsidR="00DD1EE7" w:rsidRPr="00A11B2C">
              <w:rPr>
                <w:rStyle w:val="Hyperlink"/>
                <w:noProof/>
              </w:rPr>
              <w:t>8. Parents’ right to withdraw</w:t>
            </w:r>
            <w:r w:rsidR="00DD1EE7">
              <w:rPr>
                <w:noProof/>
                <w:webHidden/>
              </w:rPr>
              <w:tab/>
            </w:r>
            <w:r w:rsidR="00DD1EE7">
              <w:rPr>
                <w:noProof/>
                <w:webHidden/>
              </w:rPr>
              <w:fldChar w:fldCharType="begin"/>
            </w:r>
            <w:r w:rsidR="00DD1EE7">
              <w:rPr>
                <w:noProof/>
                <w:webHidden/>
              </w:rPr>
              <w:instrText xml:space="preserve"> PAGEREF _Toc130829593 \h </w:instrText>
            </w:r>
            <w:r w:rsidR="00DD1EE7">
              <w:rPr>
                <w:noProof/>
                <w:webHidden/>
              </w:rPr>
            </w:r>
            <w:r w:rsidR="00DD1EE7">
              <w:rPr>
                <w:noProof/>
                <w:webHidden/>
              </w:rPr>
              <w:fldChar w:fldCharType="separate"/>
            </w:r>
            <w:r w:rsidR="00DD1EE7">
              <w:rPr>
                <w:noProof/>
                <w:webHidden/>
              </w:rPr>
              <w:t>9</w:t>
            </w:r>
            <w:r w:rsidR="00DD1EE7">
              <w:rPr>
                <w:noProof/>
                <w:webHidden/>
              </w:rPr>
              <w:fldChar w:fldCharType="end"/>
            </w:r>
          </w:hyperlink>
        </w:p>
        <w:p w:rsidR="00DD1EE7" w:rsidRDefault="00B71A7D">
          <w:pPr>
            <w:pStyle w:val="TOC1"/>
            <w:tabs>
              <w:tab w:val="right" w:leader="dot" w:pos="9736"/>
            </w:tabs>
            <w:rPr>
              <w:rFonts w:asciiTheme="minorHAnsi" w:eastAsiaTheme="minorEastAsia" w:hAnsiTheme="minorHAnsi" w:cstheme="minorBidi"/>
              <w:noProof/>
              <w:sz w:val="22"/>
              <w:szCs w:val="22"/>
            </w:rPr>
          </w:pPr>
          <w:hyperlink w:anchor="_Toc130829594" w:history="1">
            <w:r w:rsidR="00DD1EE7" w:rsidRPr="00A11B2C">
              <w:rPr>
                <w:rStyle w:val="Hyperlink"/>
                <w:noProof/>
              </w:rPr>
              <w:t>9. Training</w:t>
            </w:r>
            <w:r w:rsidR="00DD1EE7">
              <w:rPr>
                <w:noProof/>
                <w:webHidden/>
              </w:rPr>
              <w:tab/>
            </w:r>
            <w:r w:rsidR="00DD1EE7">
              <w:rPr>
                <w:noProof/>
                <w:webHidden/>
              </w:rPr>
              <w:fldChar w:fldCharType="begin"/>
            </w:r>
            <w:r w:rsidR="00DD1EE7">
              <w:rPr>
                <w:noProof/>
                <w:webHidden/>
              </w:rPr>
              <w:instrText xml:space="preserve"> PAGEREF _Toc130829594 \h </w:instrText>
            </w:r>
            <w:r w:rsidR="00DD1EE7">
              <w:rPr>
                <w:noProof/>
                <w:webHidden/>
              </w:rPr>
            </w:r>
            <w:r w:rsidR="00DD1EE7">
              <w:rPr>
                <w:noProof/>
                <w:webHidden/>
              </w:rPr>
              <w:fldChar w:fldCharType="separate"/>
            </w:r>
            <w:r w:rsidR="00DD1EE7">
              <w:rPr>
                <w:noProof/>
                <w:webHidden/>
              </w:rPr>
              <w:t>9</w:t>
            </w:r>
            <w:r w:rsidR="00DD1EE7">
              <w:rPr>
                <w:noProof/>
                <w:webHidden/>
              </w:rPr>
              <w:fldChar w:fldCharType="end"/>
            </w:r>
          </w:hyperlink>
        </w:p>
        <w:p w:rsidR="00DD1EE7" w:rsidRDefault="00B71A7D">
          <w:pPr>
            <w:pStyle w:val="TOC1"/>
            <w:tabs>
              <w:tab w:val="right" w:leader="dot" w:pos="9736"/>
            </w:tabs>
            <w:rPr>
              <w:rFonts w:asciiTheme="minorHAnsi" w:eastAsiaTheme="minorEastAsia" w:hAnsiTheme="minorHAnsi" w:cstheme="minorBidi"/>
              <w:noProof/>
              <w:sz w:val="22"/>
              <w:szCs w:val="22"/>
            </w:rPr>
          </w:pPr>
          <w:hyperlink w:anchor="_Toc130829595" w:history="1">
            <w:r w:rsidR="00DD1EE7" w:rsidRPr="00A11B2C">
              <w:rPr>
                <w:rStyle w:val="Hyperlink"/>
                <w:noProof/>
              </w:rPr>
              <w:t>10. Monitoring arrangements</w:t>
            </w:r>
            <w:r w:rsidR="00DD1EE7">
              <w:rPr>
                <w:noProof/>
                <w:webHidden/>
              </w:rPr>
              <w:tab/>
            </w:r>
            <w:r w:rsidR="00DD1EE7">
              <w:rPr>
                <w:noProof/>
                <w:webHidden/>
              </w:rPr>
              <w:fldChar w:fldCharType="begin"/>
            </w:r>
            <w:r w:rsidR="00DD1EE7">
              <w:rPr>
                <w:noProof/>
                <w:webHidden/>
              </w:rPr>
              <w:instrText xml:space="preserve"> PAGEREF _Toc130829595 \h </w:instrText>
            </w:r>
            <w:r w:rsidR="00DD1EE7">
              <w:rPr>
                <w:noProof/>
                <w:webHidden/>
              </w:rPr>
            </w:r>
            <w:r w:rsidR="00DD1EE7">
              <w:rPr>
                <w:noProof/>
                <w:webHidden/>
              </w:rPr>
              <w:fldChar w:fldCharType="separate"/>
            </w:r>
            <w:r w:rsidR="00DD1EE7">
              <w:rPr>
                <w:noProof/>
                <w:webHidden/>
              </w:rPr>
              <w:t>9</w:t>
            </w:r>
            <w:r w:rsidR="00DD1EE7">
              <w:rPr>
                <w:noProof/>
                <w:webHidden/>
              </w:rPr>
              <w:fldChar w:fldCharType="end"/>
            </w:r>
          </w:hyperlink>
        </w:p>
        <w:p w:rsidR="00DD1EE7" w:rsidRDefault="00B71A7D">
          <w:pPr>
            <w:pStyle w:val="TOC1"/>
            <w:tabs>
              <w:tab w:val="right" w:leader="dot" w:pos="9736"/>
            </w:tabs>
            <w:rPr>
              <w:rFonts w:asciiTheme="minorHAnsi" w:eastAsiaTheme="minorEastAsia" w:hAnsiTheme="minorHAnsi" w:cstheme="minorBidi"/>
              <w:noProof/>
              <w:sz w:val="22"/>
              <w:szCs w:val="22"/>
            </w:rPr>
          </w:pPr>
          <w:hyperlink w:anchor="_Toc130829596" w:history="1">
            <w:r w:rsidR="00DD1EE7" w:rsidRPr="00A11B2C">
              <w:rPr>
                <w:rStyle w:val="Hyperlink"/>
                <w:noProof/>
              </w:rPr>
              <w:t>Appendix 1: Relationships and Sex Education Expectations</w:t>
            </w:r>
            <w:r w:rsidR="00DD1EE7">
              <w:rPr>
                <w:noProof/>
                <w:webHidden/>
              </w:rPr>
              <w:tab/>
            </w:r>
            <w:r w:rsidR="00DD1EE7">
              <w:rPr>
                <w:noProof/>
                <w:webHidden/>
              </w:rPr>
              <w:fldChar w:fldCharType="begin"/>
            </w:r>
            <w:r w:rsidR="00DD1EE7">
              <w:rPr>
                <w:noProof/>
                <w:webHidden/>
              </w:rPr>
              <w:instrText xml:space="preserve"> PAGEREF _Toc130829596 \h </w:instrText>
            </w:r>
            <w:r w:rsidR="00DD1EE7">
              <w:rPr>
                <w:noProof/>
                <w:webHidden/>
              </w:rPr>
            </w:r>
            <w:r w:rsidR="00DD1EE7">
              <w:rPr>
                <w:noProof/>
                <w:webHidden/>
              </w:rPr>
              <w:fldChar w:fldCharType="separate"/>
            </w:r>
            <w:r w:rsidR="00DD1EE7">
              <w:rPr>
                <w:noProof/>
                <w:webHidden/>
              </w:rPr>
              <w:t>10</w:t>
            </w:r>
            <w:r w:rsidR="00DD1EE7">
              <w:rPr>
                <w:noProof/>
                <w:webHidden/>
              </w:rPr>
              <w:fldChar w:fldCharType="end"/>
            </w:r>
          </w:hyperlink>
        </w:p>
        <w:p w:rsidR="00DD1EE7" w:rsidRDefault="00B71A7D">
          <w:pPr>
            <w:pStyle w:val="TOC1"/>
            <w:tabs>
              <w:tab w:val="right" w:leader="dot" w:pos="9736"/>
            </w:tabs>
            <w:rPr>
              <w:rFonts w:asciiTheme="minorHAnsi" w:eastAsiaTheme="minorEastAsia" w:hAnsiTheme="minorHAnsi" w:cstheme="minorBidi"/>
              <w:noProof/>
              <w:sz w:val="22"/>
              <w:szCs w:val="22"/>
            </w:rPr>
          </w:pPr>
          <w:hyperlink w:anchor="_Toc130829597" w:history="1">
            <w:r w:rsidR="00DD1EE7" w:rsidRPr="00A11B2C">
              <w:rPr>
                <w:rStyle w:val="Hyperlink"/>
                <w:noProof/>
              </w:rPr>
              <w:t>Appendix 2: Health Education Expectations</w:t>
            </w:r>
            <w:r w:rsidR="00DD1EE7">
              <w:rPr>
                <w:noProof/>
                <w:webHidden/>
              </w:rPr>
              <w:tab/>
            </w:r>
            <w:r w:rsidR="00DD1EE7">
              <w:rPr>
                <w:noProof/>
                <w:webHidden/>
              </w:rPr>
              <w:fldChar w:fldCharType="begin"/>
            </w:r>
            <w:r w:rsidR="00DD1EE7">
              <w:rPr>
                <w:noProof/>
                <w:webHidden/>
              </w:rPr>
              <w:instrText xml:space="preserve"> PAGEREF _Toc130829597 \h </w:instrText>
            </w:r>
            <w:r w:rsidR="00DD1EE7">
              <w:rPr>
                <w:noProof/>
                <w:webHidden/>
              </w:rPr>
            </w:r>
            <w:r w:rsidR="00DD1EE7">
              <w:rPr>
                <w:noProof/>
                <w:webHidden/>
              </w:rPr>
              <w:fldChar w:fldCharType="separate"/>
            </w:r>
            <w:r w:rsidR="00DD1EE7">
              <w:rPr>
                <w:noProof/>
                <w:webHidden/>
              </w:rPr>
              <w:t>13</w:t>
            </w:r>
            <w:r w:rsidR="00DD1EE7">
              <w:rPr>
                <w:noProof/>
                <w:webHidden/>
              </w:rPr>
              <w:fldChar w:fldCharType="end"/>
            </w:r>
          </w:hyperlink>
        </w:p>
        <w:p w:rsidR="00DD1EE7" w:rsidRDefault="00B71A7D">
          <w:pPr>
            <w:pStyle w:val="TOC3"/>
            <w:tabs>
              <w:tab w:val="right" w:leader="dot" w:pos="9736"/>
            </w:tabs>
            <w:rPr>
              <w:rFonts w:asciiTheme="minorHAnsi" w:eastAsiaTheme="minorEastAsia" w:hAnsiTheme="minorHAnsi" w:cstheme="minorBidi"/>
              <w:noProof/>
              <w:sz w:val="22"/>
              <w:szCs w:val="22"/>
            </w:rPr>
          </w:pPr>
          <w:hyperlink w:anchor="_Toc130829598" w:history="1">
            <w:r w:rsidR="00DD1EE7" w:rsidRPr="00A11B2C">
              <w:rPr>
                <w:rStyle w:val="Hyperlink"/>
                <w:noProof/>
              </w:rPr>
              <w:t>Mental wellbeing</w:t>
            </w:r>
            <w:r w:rsidR="00DD1EE7">
              <w:rPr>
                <w:noProof/>
                <w:webHidden/>
              </w:rPr>
              <w:tab/>
            </w:r>
            <w:r w:rsidR="00DD1EE7">
              <w:rPr>
                <w:noProof/>
                <w:webHidden/>
              </w:rPr>
              <w:fldChar w:fldCharType="begin"/>
            </w:r>
            <w:r w:rsidR="00DD1EE7">
              <w:rPr>
                <w:noProof/>
                <w:webHidden/>
              </w:rPr>
              <w:instrText xml:space="preserve"> PAGEREF _Toc130829598 \h </w:instrText>
            </w:r>
            <w:r w:rsidR="00DD1EE7">
              <w:rPr>
                <w:noProof/>
                <w:webHidden/>
              </w:rPr>
            </w:r>
            <w:r w:rsidR="00DD1EE7">
              <w:rPr>
                <w:noProof/>
                <w:webHidden/>
              </w:rPr>
              <w:fldChar w:fldCharType="separate"/>
            </w:r>
            <w:r w:rsidR="00DD1EE7">
              <w:rPr>
                <w:noProof/>
                <w:webHidden/>
              </w:rPr>
              <w:t>13</w:t>
            </w:r>
            <w:r w:rsidR="00DD1EE7">
              <w:rPr>
                <w:noProof/>
                <w:webHidden/>
              </w:rPr>
              <w:fldChar w:fldCharType="end"/>
            </w:r>
          </w:hyperlink>
        </w:p>
        <w:p w:rsidR="00DD1EE7" w:rsidRDefault="00B71A7D">
          <w:pPr>
            <w:pStyle w:val="TOC3"/>
            <w:tabs>
              <w:tab w:val="right" w:leader="dot" w:pos="9736"/>
            </w:tabs>
            <w:rPr>
              <w:rFonts w:asciiTheme="minorHAnsi" w:eastAsiaTheme="minorEastAsia" w:hAnsiTheme="minorHAnsi" w:cstheme="minorBidi"/>
              <w:noProof/>
              <w:sz w:val="22"/>
              <w:szCs w:val="22"/>
            </w:rPr>
          </w:pPr>
          <w:hyperlink w:anchor="_Toc130829599" w:history="1">
            <w:r w:rsidR="00DD1EE7" w:rsidRPr="00A11B2C">
              <w:rPr>
                <w:rStyle w:val="Hyperlink"/>
                <w:noProof/>
              </w:rPr>
              <w:t>Internet safety and harms</w:t>
            </w:r>
            <w:r w:rsidR="00DD1EE7">
              <w:rPr>
                <w:noProof/>
                <w:webHidden/>
              </w:rPr>
              <w:tab/>
            </w:r>
            <w:r w:rsidR="00DD1EE7">
              <w:rPr>
                <w:noProof/>
                <w:webHidden/>
              </w:rPr>
              <w:fldChar w:fldCharType="begin"/>
            </w:r>
            <w:r w:rsidR="00DD1EE7">
              <w:rPr>
                <w:noProof/>
                <w:webHidden/>
              </w:rPr>
              <w:instrText xml:space="preserve"> PAGEREF _Toc130829599 \h </w:instrText>
            </w:r>
            <w:r w:rsidR="00DD1EE7">
              <w:rPr>
                <w:noProof/>
                <w:webHidden/>
              </w:rPr>
            </w:r>
            <w:r w:rsidR="00DD1EE7">
              <w:rPr>
                <w:noProof/>
                <w:webHidden/>
              </w:rPr>
              <w:fldChar w:fldCharType="separate"/>
            </w:r>
            <w:r w:rsidR="00DD1EE7">
              <w:rPr>
                <w:noProof/>
                <w:webHidden/>
              </w:rPr>
              <w:t>13</w:t>
            </w:r>
            <w:r w:rsidR="00DD1EE7">
              <w:rPr>
                <w:noProof/>
                <w:webHidden/>
              </w:rPr>
              <w:fldChar w:fldCharType="end"/>
            </w:r>
          </w:hyperlink>
        </w:p>
        <w:p w:rsidR="00DD1EE7" w:rsidRDefault="00B71A7D">
          <w:pPr>
            <w:pStyle w:val="TOC3"/>
            <w:tabs>
              <w:tab w:val="right" w:leader="dot" w:pos="9736"/>
            </w:tabs>
            <w:rPr>
              <w:rFonts w:asciiTheme="minorHAnsi" w:eastAsiaTheme="minorEastAsia" w:hAnsiTheme="minorHAnsi" w:cstheme="minorBidi"/>
              <w:noProof/>
              <w:sz w:val="22"/>
              <w:szCs w:val="22"/>
            </w:rPr>
          </w:pPr>
          <w:hyperlink w:anchor="_Toc130829600" w:history="1">
            <w:r w:rsidR="00DD1EE7" w:rsidRPr="00A11B2C">
              <w:rPr>
                <w:rStyle w:val="Hyperlink"/>
                <w:noProof/>
              </w:rPr>
              <w:t>Physical health and fitness</w:t>
            </w:r>
            <w:r w:rsidR="00DD1EE7">
              <w:rPr>
                <w:noProof/>
                <w:webHidden/>
              </w:rPr>
              <w:tab/>
            </w:r>
            <w:r w:rsidR="00DD1EE7">
              <w:rPr>
                <w:noProof/>
                <w:webHidden/>
              </w:rPr>
              <w:fldChar w:fldCharType="begin"/>
            </w:r>
            <w:r w:rsidR="00DD1EE7">
              <w:rPr>
                <w:noProof/>
                <w:webHidden/>
              </w:rPr>
              <w:instrText xml:space="preserve"> PAGEREF _Toc130829600 \h </w:instrText>
            </w:r>
            <w:r w:rsidR="00DD1EE7">
              <w:rPr>
                <w:noProof/>
                <w:webHidden/>
              </w:rPr>
            </w:r>
            <w:r w:rsidR="00DD1EE7">
              <w:rPr>
                <w:noProof/>
                <w:webHidden/>
              </w:rPr>
              <w:fldChar w:fldCharType="separate"/>
            </w:r>
            <w:r w:rsidR="00DD1EE7">
              <w:rPr>
                <w:noProof/>
                <w:webHidden/>
              </w:rPr>
              <w:t>13</w:t>
            </w:r>
            <w:r w:rsidR="00DD1EE7">
              <w:rPr>
                <w:noProof/>
                <w:webHidden/>
              </w:rPr>
              <w:fldChar w:fldCharType="end"/>
            </w:r>
          </w:hyperlink>
        </w:p>
        <w:p w:rsidR="00DD1EE7" w:rsidRDefault="00B71A7D">
          <w:pPr>
            <w:pStyle w:val="TOC3"/>
            <w:tabs>
              <w:tab w:val="right" w:leader="dot" w:pos="9736"/>
            </w:tabs>
            <w:rPr>
              <w:rFonts w:asciiTheme="minorHAnsi" w:eastAsiaTheme="minorEastAsia" w:hAnsiTheme="minorHAnsi" w:cstheme="minorBidi"/>
              <w:noProof/>
              <w:sz w:val="22"/>
              <w:szCs w:val="22"/>
            </w:rPr>
          </w:pPr>
          <w:hyperlink w:anchor="_Toc130829601" w:history="1">
            <w:r w:rsidR="00DD1EE7" w:rsidRPr="00A11B2C">
              <w:rPr>
                <w:rStyle w:val="Hyperlink"/>
                <w:noProof/>
              </w:rPr>
              <w:t>Healthy eating</w:t>
            </w:r>
            <w:r w:rsidR="00DD1EE7">
              <w:rPr>
                <w:noProof/>
                <w:webHidden/>
              </w:rPr>
              <w:tab/>
            </w:r>
            <w:r w:rsidR="00DD1EE7">
              <w:rPr>
                <w:noProof/>
                <w:webHidden/>
              </w:rPr>
              <w:fldChar w:fldCharType="begin"/>
            </w:r>
            <w:r w:rsidR="00DD1EE7">
              <w:rPr>
                <w:noProof/>
                <w:webHidden/>
              </w:rPr>
              <w:instrText xml:space="preserve"> PAGEREF _Toc130829601 \h </w:instrText>
            </w:r>
            <w:r w:rsidR="00DD1EE7">
              <w:rPr>
                <w:noProof/>
                <w:webHidden/>
              </w:rPr>
            </w:r>
            <w:r w:rsidR="00DD1EE7">
              <w:rPr>
                <w:noProof/>
                <w:webHidden/>
              </w:rPr>
              <w:fldChar w:fldCharType="separate"/>
            </w:r>
            <w:r w:rsidR="00DD1EE7">
              <w:rPr>
                <w:noProof/>
                <w:webHidden/>
              </w:rPr>
              <w:t>13</w:t>
            </w:r>
            <w:r w:rsidR="00DD1EE7">
              <w:rPr>
                <w:noProof/>
                <w:webHidden/>
              </w:rPr>
              <w:fldChar w:fldCharType="end"/>
            </w:r>
          </w:hyperlink>
        </w:p>
        <w:p w:rsidR="00DD1EE7" w:rsidRDefault="00B71A7D">
          <w:pPr>
            <w:pStyle w:val="TOC3"/>
            <w:tabs>
              <w:tab w:val="right" w:leader="dot" w:pos="9736"/>
            </w:tabs>
            <w:rPr>
              <w:rFonts w:asciiTheme="minorHAnsi" w:eastAsiaTheme="minorEastAsia" w:hAnsiTheme="minorHAnsi" w:cstheme="minorBidi"/>
              <w:noProof/>
              <w:sz w:val="22"/>
              <w:szCs w:val="22"/>
            </w:rPr>
          </w:pPr>
          <w:hyperlink w:anchor="_Toc130829602" w:history="1">
            <w:r w:rsidR="00DD1EE7" w:rsidRPr="00A11B2C">
              <w:rPr>
                <w:rStyle w:val="Hyperlink"/>
                <w:noProof/>
              </w:rPr>
              <w:t>Drugs, alcohol and tobacco</w:t>
            </w:r>
            <w:r w:rsidR="00DD1EE7">
              <w:rPr>
                <w:noProof/>
                <w:webHidden/>
              </w:rPr>
              <w:tab/>
            </w:r>
            <w:r w:rsidR="00DD1EE7">
              <w:rPr>
                <w:noProof/>
                <w:webHidden/>
              </w:rPr>
              <w:fldChar w:fldCharType="begin"/>
            </w:r>
            <w:r w:rsidR="00DD1EE7">
              <w:rPr>
                <w:noProof/>
                <w:webHidden/>
              </w:rPr>
              <w:instrText xml:space="preserve"> PAGEREF _Toc130829602 \h </w:instrText>
            </w:r>
            <w:r w:rsidR="00DD1EE7">
              <w:rPr>
                <w:noProof/>
                <w:webHidden/>
              </w:rPr>
            </w:r>
            <w:r w:rsidR="00DD1EE7">
              <w:rPr>
                <w:noProof/>
                <w:webHidden/>
              </w:rPr>
              <w:fldChar w:fldCharType="separate"/>
            </w:r>
            <w:r w:rsidR="00DD1EE7">
              <w:rPr>
                <w:noProof/>
                <w:webHidden/>
              </w:rPr>
              <w:t>13</w:t>
            </w:r>
            <w:r w:rsidR="00DD1EE7">
              <w:rPr>
                <w:noProof/>
                <w:webHidden/>
              </w:rPr>
              <w:fldChar w:fldCharType="end"/>
            </w:r>
          </w:hyperlink>
        </w:p>
        <w:p w:rsidR="00DD1EE7" w:rsidRDefault="00B71A7D">
          <w:pPr>
            <w:pStyle w:val="TOC3"/>
            <w:tabs>
              <w:tab w:val="right" w:leader="dot" w:pos="9736"/>
            </w:tabs>
            <w:rPr>
              <w:rFonts w:asciiTheme="minorHAnsi" w:eastAsiaTheme="minorEastAsia" w:hAnsiTheme="minorHAnsi" w:cstheme="minorBidi"/>
              <w:noProof/>
              <w:sz w:val="22"/>
              <w:szCs w:val="22"/>
            </w:rPr>
          </w:pPr>
          <w:hyperlink w:anchor="_Toc130829603" w:history="1">
            <w:r w:rsidR="00DD1EE7" w:rsidRPr="00A11B2C">
              <w:rPr>
                <w:rStyle w:val="Hyperlink"/>
                <w:noProof/>
              </w:rPr>
              <w:t>Health and prevention</w:t>
            </w:r>
            <w:r w:rsidR="00DD1EE7">
              <w:rPr>
                <w:noProof/>
                <w:webHidden/>
              </w:rPr>
              <w:tab/>
            </w:r>
            <w:r w:rsidR="00DD1EE7">
              <w:rPr>
                <w:noProof/>
                <w:webHidden/>
              </w:rPr>
              <w:fldChar w:fldCharType="begin"/>
            </w:r>
            <w:r w:rsidR="00DD1EE7">
              <w:rPr>
                <w:noProof/>
                <w:webHidden/>
              </w:rPr>
              <w:instrText xml:space="preserve"> PAGEREF _Toc130829603 \h </w:instrText>
            </w:r>
            <w:r w:rsidR="00DD1EE7">
              <w:rPr>
                <w:noProof/>
                <w:webHidden/>
              </w:rPr>
            </w:r>
            <w:r w:rsidR="00DD1EE7">
              <w:rPr>
                <w:noProof/>
                <w:webHidden/>
              </w:rPr>
              <w:fldChar w:fldCharType="separate"/>
            </w:r>
            <w:r w:rsidR="00DD1EE7">
              <w:rPr>
                <w:noProof/>
                <w:webHidden/>
              </w:rPr>
              <w:t>14</w:t>
            </w:r>
            <w:r w:rsidR="00DD1EE7">
              <w:rPr>
                <w:noProof/>
                <w:webHidden/>
              </w:rPr>
              <w:fldChar w:fldCharType="end"/>
            </w:r>
          </w:hyperlink>
        </w:p>
        <w:p w:rsidR="00DD1EE7" w:rsidRDefault="00B71A7D">
          <w:pPr>
            <w:pStyle w:val="TOC3"/>
            <w:tabs>
              <w:tab w:val="right" w:leader="dot" w:pos="9736"/>
            </w:tabs>
            <w:rPr>
              <w:rFonts w:asciiTheme="minorHAnsi" w:eastAsiaTheme="minorEastAsia" w:hAnsiTheme="minorHAnsi" w:cstheme="minorBidi"/>
              <w:noProof/>
              <w:sz w:val="22"/>
              <w:szCs w:val="22"/>
            </w:rPr>
          </w:pPr>
          <w:hyperlink w:anchor="_Toc130829604" w:history="1">
            <w:r w:rsidR="00DD1EE7" w:rsidRPr="00A11B2C">
              <w:rPr>
                <w:rStyle w:val="Hyperlink"/>
                <w:noProof/>
              </w:rPr>
              <w:t>Basic first aid</w:t>
            </w:r>
            <w:r w:rsidR="00DD1EE7">
              <w:rPr>
                <w:noProof/>
                <w:webHidden/>
              </w:rPr>
              <w:tab/>
            </w:r>
            <w:r w:rsidR="00DD1EE7">
              <w:rPr>
                <w:noProof/>
                <w:webHidden/>
              </w:rPr>
              <w:fldChar w:fldCharType="begin"/>
            </w:r>
            <w:r w:rsidR="00DD1EE7">
              <w:rPr>
                <w:noProof/>
                <w:webHidden/>
              </w:rPr>
              <w:instrText xml:space="preserve"> PAGEREF _Toc130829604 \h </w:instrText>
            </w:r>
            <w:r w:rsidR="00DD1EE7">
              <w:rPr>
                <w:noProof/>
                <w:webHidden/>
              </w:rPr>
            </w:r>
            <w:r w:rsidR="00DD1EE7">
              <w:rPr>
                <w:noProof/>
                <w:webHidden/>
              </w:rPr>
              <w:fldChar w:fldCharType="separate"/>
            </w:r>
            <w:r w:rsidR="00DD1EE7">
              <w:rPr>
                <w:noProof/>
                <w:webHidden/>
              </w:rPr>
              <w:t>14</w:t>
            </w:r>
            <w:r w:rsidR="00DD1EE7">
              <w:rPr>
                <w:noProof/>
                <w:webHidden/>
              </w:rPr>
              <w:fldChar w:fldCharType="end"/>
            </w:r>
          </w:hyperlink>
        </w:p>
        <w:p w:rsidR="00DD1EE7" w:rsidRDefault="00B71A7D">
          <w:pPr>
            <w:pStyle w:val="TOC3"/>
            <w:tabs>
              <w:tab w:val="right" w:leader="dot" w:pos="9736"/>
            </w:tabs>
            <w:rPr>
              <w:rFonts w:asciiTheme="minorHAnsi" w:eastAsiaTheme="minorEastAsia" w:hAnsiTheme="minorHAnsi" w:cstheme="minorBidi"/>
              <w:noProof/>
              <w:sz w:val="22"/>
              <w:szCs w:val="22"/>
            </w:rPr>
          </w:pPr>
          <w:hyperlink w:anchor="_Toc130829605" w:history="1">
            <w:r w:rsidR="00DD1EE7" w:rsidRPr="00A11B2C">
              <w:rPr>
                <w:rStyle w:val="Hyperlink"/>
                <w:noProof/>
              </w:rPr>
              <w:t>Changing adolescent bodies</w:t>
            </w:r>
            <w:r w:rsidR="00DD1EE7">
              <w:rPr>
                <w:noProof/>
                <w:webHidden/>
              </w:rPr>
              <w:tab/>
            </w:r>
            <w:r w:rsidR="00DD1EE7">
              <w:rPr>
                <w:noProof/>
                <w:webHidden/>
              </w:rPr>
              <w:fldChar w:fldCharType="begin"/>
            </w:r>
            <w:r w:rsidR="00DD1EE7">
              <w:rPr>
                <w:noProof/>
                <w:webHidden/>
              </w:rPr>
              <w:instrText xml:space="preserve"> PAGEREF _Toc130829605 \h </w:instrText>
            </w:r>
            <w:r w:rsidR="00DD1EE7">
              <w:rPr>
                <w:noProof/>
                <w:webHidden/>
              </w:rPr>
            </w:r>
            <w:r w:rsidR="00DD1EE7">
              <w:rPr>
                <w:noProof/>
                <w:webHidden/>
              </w:rPr>
              <w:fldChar w:fldCharType="separate"/>
            </w:r>
            <w:r w:rsidR="00DD1EE7">
              <w:rPr>
                <w:noProof/>
                <w:webHidden/>
              </w:rPr>
              <w:t>14</w:t>
            </w:r>
            <w:r w:rsidR="00DD1EE7">
              <w:rPr>
                <w:noProof/>
                <w:webHidden/>
              </w:rPr>
              <w:fldChar w:fldCharType="end"/>
            </w:r>
          </w:hyperlink>
        </w:p>
        <w:p w:rsidR="00DD1EE7" w:rsidRDefault="00B71A7D">
          <w:pPr>
            <w:pStyle w:val="TOC1"/>
            <w:tabs>
              <w:tab w:val="right" w:leader="dot" w:pos="9736"/>
            </w:tabs>
            <w:rPr>
              <w:rFonts w:asciiTheme="minorHAnsi" w:eastAsiaTheme="minorEastAsia" w:hAnsiTheme="minorHAnsi" w:cstheme="minorBidi"/>
              <w:noProof/>
              <w:sz w:val="22"/>
              <w:szCs w:val="22"/>
            </w:rPr>
          </w:pPr>
          <w:hyperlink w:anchor="_Toc130829606" w:history="1">
            <w:r w:rsidR="00DD1EE7" w:rsidRPr="00A11B2C">
              <w:rPr>
                <w:rStyle w:val="Hyperlink"/>
                <w:noProof/>
              </w:rPr>
              <w:t>Appendix 3 RSHE Personal Development Curriculum Map 2022/23</w:t>
            </w:r>
            <w:r w:rsidR="00DD1EE7">
              <w:rPr>
                <w:noProof/>
                <w:webHidden/>
              </w:rPr>
              <w:tab/>
            </w:r>
            <w:r w:rsidR="00DD1EE7">
              <w:rPr>
                <w:noProof/>
                <w:webHidden/>
              </w:rPr>
              <w:fldChar w:fldCharType="begin"/>
            </w:r>
            <w:r w:rsidR="00DD1EE7">
              <w:rPr>
                <w:noProof/>
                <w:webHidden/>
              </w:rPr>
              <w:instrText xml:space="preserve"> PAGEREF _Toc130829606 \h </w:instrText>
            </w:r>
            <w:r w:rsidR="00DD1EE7">
              <w:rPr>
                <w:noProof/>
                <w:webHidden/>
              </w:rPr>
            </w:r>
            <w:r w:rsidR="00DD1EE7">
              <w:rPr>
                <w:noProof/>
                <w:webHidden/>
              </w:rPr>
              <w:fldChar w:fldCharType="separate"/>
            </w:r>
            <w:r w:rsidR="00DD1EE7">
              <w:rPr>
                <w:noProof/>
                <w:webHidden/>
              </w:rPr>
              <w:t>15</w:t>
            </w:r>
            <w:r w:rsidR="00DD1EE7">
              <w:rPr>
                <w:noProof/>
                <w:webHidden/>
              </w:rPr>
              <w:fldChar w:fldCharType="end"/>
            </w:r>
          </w:hyperlink>
        </w:p>
        <w:p w:rsidR="00DD1EE7" w:rsidRDefault="00B71A7D">
          <w:pPr>
            <w:pStyle w:val="TOC1"/>
            <w:tabs>
              <w:tab w:val="right" w:leader="dot" w:pos="9736"/>
            </w:tabs>
            <w:rPr>
              <w:rFonts w:asciiTheme="minorHAnsi" w:eastAsiaTheme="minorEastAsia" w:hAnsiTheme="minorHAnsi" w:cstheme="minorBidi"/>
              <w:noProof/>
              <w:sz w:val="22"/>
              <w:szCs w:val="22"/>
            </w:rPr>
          </w:pPr>
          <w:hyperlink w:anchor="_Toc130829607" w:history="1">
            <w:r w:rsidR="00DD1EE7" w:rsidRPr="00A11B2C">
              <w:rPr>
                <w:rStyle w:val="Hyperlink"/>
                <w:noProof/>
              </w:rPr>
              <w:t>Appendix 4: Parent form: withdrawal from sex education within RSE</w:t>
            </w:r>
            <w:r w:rsidR="00DD1EE7">
              <w:rPr>
                <w:noProof/>
                <w:webHidden/>
              </w:rPr>
              <w:tab/>
            </w:r>
            <w:r w:rsidR="00DD1EE7">
              <w:rPr>
                <w:noProof/>
                <w:webHidden/>
              </w:rPr>
              <w:fldChar w:fldCharType="begin"/>
            </w:r>
            <w:r w:rsidR="00DD1EE7">
              <w:rPr>
                <w:noProof/>
                <w:webHidden/>
              </w:rPr>
              <w:instrText xml:space="preserve"> PAGEREF _Toc130829607 \h </w:instrText>
            </w:r>
            <w:r w:rsidR="00DD1EE7">
              <w:rPr>
                <w:noProof/>
                <w:webHidden/>
              </w:rPr>
            </w:r>
            <w:r w:rsidR="00DD1EE7">
              <w:rPr>
                <w:noProof/>
                <w:webHidden/>
              </w:rPr>
              <w:fldChar w:fldCharType="separate"/>
            </w:r>
            <w:r w:rsidR="00DD1EE7">
              <w:rPr>
                <w:noProof/>
                <w:webHidden/>
              </w:rPr>
              <w:t>16</w:t>
            </w:r>
            <w:r w:rsidR="00DD1EE7">
              <w:rPr>
                <w:noProof/>
                <w:webHidden/>
              </w:rPr>
              <w:fldChar w:fldCharType="end"/>
            </w:r>
          </w:hyperlink>
        </w:p>
        <w:p w:rsidR="00DD1EE7" w:rsidRDefault="00DD1EE7">
          <w:r>
            <w:rPr>
              <w:b/>
              <w:bCs/>
              <w:noProof/>
            </w:rPr>
            <w:fldChar w:fldCharType="end"/>
          </w:r>
        </w:p>
      </w:sdtContent>
    </w:sdt>
    <w:p w:rsidR="00636B47" w:rsidRPr="009122BB" w:rsidRDefault="004B73C7" w:rsidP="00636B47">
      <w:pPr>
        <w:pStyle w:val="1bodycopy10pt"/>
        <w:rPr>
          <w:rFonts w:cs="Arial"/>
          <w:noProof/>
          <w:szCs w:val="20"/>
        </w:rPr>
      </w:pPr>
      <w:r>
        <w:rPr>
          <w:noProof/>
        </w:rPr>
        <mc:AlternateContent>
          <mc:Choice Requires="wps">
            <w:drawing>
              <wp:anchor distT="4294967294" distB="4294967294" distL="114300" distR="114300" simplePos="0" relativeHeight="251655680" behindDoc="0" locked="0" layoutInCell="1" allowOverlap="1" wp14:anchorId="3B09471C" wp14:editId="6DF9D583">
                <wp:simplePos x="0" y="0"/>
                <wp:positionH relativeFrom="column">
                  <wp:posOffset>0</wp:posOffset>
                </wp:positionH>
                <wp:positionV relativeFrom="paragraph">
                  <wp:posOffset>-1</wp:posOffset>
                </wp:positionV>
                <wp:extent cx="6158865" cy="0"/>
                <wp:effectExtent l="0" t="0" r="13335"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2C0F34" id="Straight Connector 5" o:spid="_x0000_s1026" style="position:absolute;flip:y;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Cp2w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r7gzIGlER0Sgu6H&#10;xDbeORLQI5tnncYQG0rfuD1mpuLsDuHRi6dIsepNMB9iuKadFVqmjA6/yB5FIiLNzmUCl/sE5Dkx&#10;QZeL6Xy5XMw5E8+xCpoMkSsGjOmr9JblTcuNdlkcaOD0GFNu4iUlXzu/08aUARvHRio/+1KTBwSQ&#10;z5SBRFsbiHl0PWdgejKwSFggoze6y88zUMT+uDHITkAmms5mi8+7rAeVe5OWu9pCHK55JXS1l9WJ&#10;PG60bfmyzt/ttXEZXRaX3hi8KJd3R99d9vgsLzmgFL25NVvs9Zn2r/+p9R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MXRgKn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rsidR="00636B47" w:rsidRPr="006C75B0" w:rsidRDefault="00F04ECE" w:rsidP="00636B47">
      <w:pPr>
        <w:pStyle w:val="Heading1"/>
      </w:pPr>
      <w:bookmarkStart w:id="0" w:name="_Toc11230567"/>
      <w:r>
        <w:br w:type="page"/>
      </w:r>
      <w:bookmarkStart w:id="1" w:name="_Toc101356144"/>
      <w:bookmarkStart w:id="2" w:name="_Toc130829586"/>
      <w:r w:rsidR="00636B47" w:rsidRPr="006C75B0">
        <w:t>1. Aims</w:t>
      </w:r>
      <w:bookmarkEnd w:id="0"/>
      <w:bookmarkEnd w:id="1"/>
      <w:bookmarkEnd w:id="2"/>
    </w:p>
    <w:p w:rsidR="00471B6E" w:rsidRPr="005C7120" w:rsidRDefault="00471B6E" w:rsidP="00471B6E">
      <w:pPr>
        <w:pStyle w:val="Default"/>
        <w:rPr>
          <w:sz w:val="20"/>
          <w:szCs w:val="20"/>
        </w:rPr>
      </w:pPr>
      <w:r w:rsidRPr="005C7120">
        <w:rPr>
          <w:sz w:val="20"/>
          <w:szCs w:val="20"/>
        </w:rPr>
        <w:t>At Gateacre School, we understand the importance of educating pupils about relationships</w:t>
      </w:r>
      <w:r>
        <w:rPr>
          <w:sz w:val="20"/>
          <w:szCs w:val="20"/>
        </w:rPr>
        <w:t xml:space="preserve">, sex and their </w:t>
      </w:r>
      <w:r w:rsidR="00D21548">
        <w:rPr>
          <w:sz w:val="20"/>
          <w:szCs w:val="20"/>
        </w:rPr>
        <w:t>health</w:t>
      </w:r>
      <w:r>
        <w:rPr>
          <w:sz w:val="20"/>
          <w:szCs w:val="20"/>
        </w:rPr>
        <w:t xml:space="preserve"> in order for them </w:t>
      </w:r>
      <w:r w:rsidRPr="005C7120">
        <w:rPr>
          <w:sz w:val="20"/>
          <w:szCs w:val="20"/>
        </w:rPr>
        <w:t xml:space="preserve">to make responsible and well-informed decisions in their lives. </w:t>
      </w:r>
    </w:p>
    <w:p w:rsidR="00471B6E" w:rsidRPr="005C7120" w:rsidRDefault="00471B6E" w:rsidP="00471B6E">
      <w:pPr>
        <w:pStyle w:val="Default"/>
        <w:rPr>
          <w:sz w:val="20"/>
          <w:szCs w:val="20"/>
        </w:rPr>
      </w:pPr>
      <w:r w:rsidRPr="005C7120">
        <w:rPr>
          <w:sz w:val="20"/>
          <w:szCs w:val="20"/>
        </w:rPr>
        <w:t xml:space="preserve">The teaching of RSE and health education can help to prepare pupils for the opportunities, responsibilities and experiences of adult life. It allows us to promote the spiritual, moral, social, cultural, mental and physical development of pupils at school and in the wider society. </w:t>
      </w:r>
    </w:p>
    <w:p w:rsidR="00471B6E" w:rsidRPr="005C7120" w:rsidRDefault="00471B6E" w:rsidP="00471B6E">
      <w:pPr>
        <w:rPr>
          <w:rFonts w:cs="Arial"/>
          <w:szCs w:val="20"/>
        </w:rPr>
      </w:pPr>
      <w:r w:rsidRPr="005C7120">
        <w:rPr>
          <w:rFonts w:cs="Arial"/>
          <w:szCs w:val="20"/>
        </w:rPr>
        <w:t xml:space="preserve">We have an obligation to provide pupils with high-quality, evidence and age-appropriate teaching of these subjects. </w:t>
      </w:r>
    </w:p>
    <w:p w:rsidR="00636B47" w:rsidRDefault="00636B47" w:rsidP="00636B47">
      <w:pPr>
        <w:pStyle w:val="1bodycopy10pt"/>
      </w:pPr>
      <w:r>
        <w:t>The aims of relationship</w:t>
      </w:r>
      <w:r w:rsidR="001D1D95">
        <w:t>s</w:t>
      </w:r>
      <w:r>
        <w:t xml:space="preserve"> and sex education (RSE) at our school are to:</w:t>
      </w:r>
    </w:p>
    <w:p w:rsidR="00636B47" w:rsidRDefault="00636B47" w:rsidP="001D1D95">
      <w:pPr>
        <w:pStyle w:val="3Bulletedcopyblue"/>
      </w:pPr>
      <w:r>
        <w:t>Provide a framework in which sensitive discussions can take place</w:t>
      </w:r>
    </w:p>
    <w:p w:rsidR="00636B47" w:rsidRDefault="00636B47" w:rsidP="001D1D95">
      <w:pPr>
        <w:pStyle w:val="3Bulletedcopyblue"/>
      </w:pPr>
      <w:r>
        <w:t>Prepare pupils for puberty, and give them an understanding of sexual development and the importance of health and hygiene</w:t>
      </w:r>
    </w:p>
    <w:p w:rsidR="00636B47" w:rsidRDefault="00636B47" w:rsidP="001D1D95">
      <w:pPr>
        <w:pStyle w:val="3Bulletedcopyblue"/>
      </w:pPr>
      <w:r>
        <w:t>Help pupils develop feelings of self-respect, confidence and empathy</w:t>
      </w:r>
    </w:p>
    <w:p w:rsidR="00636B47" w:rsidRDefault="00636B47" w:rsidP="001D1D95">
      <w:pPr>
        <w:pStyle w:val="3Bulletedcopyblue"/>
      </w:pPr>
      <w:r>
        <w:t>Create a positive culture around issues of sexuality and relationships</w:t>
      </w:r>
    </w:p>
    <w:p w:rsidR="00636B47" w:rsidRDefault="00636B47" w:rsidP="001D1D95">
      <w:pPr>
        <w:pStyle w:val="3Bulletedcopyblue"/>
      </w:pPr>
      <w:r>
        <w:t>Teach pupils the correct vocabulary to describe themselves and their bodies</w:t>
      </w:r>
    </w:p>
    <w:p w:rsidR="00F823B4" w:rsidRDefault="00F823B4" w:rsidP="001D1D95">
      <w:pPr>
        <w:pStyle w:val="3Bulletedcopyblue"/>
      </w:pPr>
      <w:r>
        <w:t>Promote a healthy lifestyle</w:t>
      </w:r>
    </w:p>
    <w:p w:rsidR="00471B6E" w:rsidRPr="005C7120" w:rsidRDefault="00471B6E" w:rsidP="00471B6E">
      <w:pPr>
        <w:pStyle w:val="3Bulletedcopyblue"/>
        <w:numPr>
          <w:ilvl w:val="0"/>
          <w:numId w:val="0"/>
        </w:numPr>
      </w:pPr>
      <w:r w:rsidRPr="005C7120">
        <w:t>This policy outlines how the school’s RSE and health education curriculum will be organised and delivered, to ensure it meets the needs of all pupils.</w:t>
      </w:r>
    </w:p>
    <w:p w:rsidR="00636B47" w:rsidRDefault="00636B47" w:rsidP="00636B47">
      <w:pPr>
        <w:pStyle w:val="1bodycopy10pt"/>
      </w:pPr>
    </w:p>
    <w:p w:rsidR="00636B47" w:rsidRPr="00D21548" w:rsidRDefault="00471B6E" w:rsidP="00D21548">
      <w:pPr>
        <w:pStyle w:val="Heading1"/>
      </w:pPr>
      <w:bookmarkStart w:id="3" w:name="_Toc11230568"/>
      <w:r>
        <w:br w:type="page"/>
      </w:r>
      <w:bookmarkStart w:id="4" w:name="_Toc101356145"/>
      <w:bookmarkStart w:id="5" w:name="_Toc130829587"/>
      <w:r w:rsidR="00636B47" w:rsidRPr="00D21548">
        <w:t>2. Statutory requirements</w:t>
      </w:r>
      <w:bookmarkEnd w:id="3"/>
      <w:bookmarkEnd w:id="4"/>
      <w:bookmarkEnd w:id="5"/>
    </w:p>
    <w:p w:rsidR="0078141F" w:rsidRPr="0078141F" w:rsidRDefault="00321C55" w:rsidP="006E74D1">
      <w:pPr>
        <w:pStyle w:val="1bodycopy"/>
        <w:rPr>
          <w:rStyle w:val="Hyperlink"/>
        </w:rPr>
      </w:pPr>
      <w:r>
        <w:t xml:space="preserve">As a maintained secondary </w:t>
      </w:r>
      <w:proofErr w:type="gramStart"/>
      <w:r>
        <w:t>school</w:t>
      </w:r>
      <w:proofErr w:type="gramEnd"/>
      <w:r>
        <w:t xml:space="preserve"> we must provide </w:t>
      </w:r>
      <w:r w:rsidR="0078141F">
        <w:t xml:space="preserve">RSE </w:t>
      </w:r>
      <w:r>
        <w:t xml:space="preserve">to all pupils as per </w:t>
      </w:r>
      <w:r w:rsidR="0078141F">
        <w:t xml:space="preserve">the </w:t>
      </w:r>
      <w:r w:rsidR="0078141F">
        <w:fldChar w:fldCharType="begin"/>
      </w:r>
      <w:r w:rsidR="0078141F">
        <w:instrText xml:space="preserve"> HYPERLINK "http://www.legislation.gov.uk/ukpga/2017/16/section/34/enacted" </w:instrText>
      </w:r>
      <w:r w:rsidR="0078141F">
        <w:fldChar w:fldCharType="separate"/>
      </w:r>
      <w:r w:rsidR="0078141F">
        <w:rPr>
          <w:rStyle w:val="Hyperlink"/>
        </w:rPr>
        <w:t>C</w:t>
      </w:r>
      <w:r w:rsidR="0078141F" w:rsidRPr="0078141F">
        <w:rPr>
          <w:rStyle w:val="Hyperlink"/>
        </w:rPr>
        <w:t xml:space="preserve">hildren and </w:t>
      </w:r>
      <w:r w:rsidR="0078141F">
        <w:rPr>
          <w:rStyle w:val="Hyperlink"/>
        </w:rPr>
        <w:t>S</w:t>
      </w:r>
      <w:r w:rsidR="0078141F" w:rsidRPr="0078141F">
        <w:rPr>
          <w:rStyle w:val="Hyperlink"/>
        </w:rPr>
        <w:t>ocial work act 2017</w:t>
      </w:r>
      <w:r w:rsidR="0078141F">
        <w:rPr>
          <w:rStyle w:val="Hyperlink"/>
        </w:rPr>
        <w:t>.</w:t>
      </w:r>
    </w:p>
    <w:p w:rsidR="00244288" w:rsidRDefault="0078141F" w:rsidP="00244288">
      <w:pPr>
        <w:pStyle w:val="1bodycopy"/>
        <w:rPr>
          <w:rFonts w:eastAsia="Calibri" w:cs="Arial"/>
          <w:szCs w:val="20"/>
        </w:rPr>
      </w:pPr>
      <w:r>
        <w:fldChar w:fldCharType="end"/>
      </w:r>
      <w:r w:rsidR="00321C55">
        <w:t>In teaching RSE, we must</w:t>
      </w:r>
      <w:r w:rsidR="00636B47">
        <w:t xml:space="preserve"> have regard to</w:t>
      </w:r>
      <w:r w:rsidR="00282A17">
        <w:t xml:space="preserve"> </w:t>
      </w:r>
      <w:hyperlink r:id="rId9" w:history="1">
        <w:r w:rsidR="00282A17" w:rsidRPr="004B5981">
          <w:rPr>
            <w:rStyle w:val="Hyperlink"/>
            <w:rFonts w:eastAsia="Calibri" w:cs="Arial"/>
            <w:szCs w:val="20"/>
          </w:rPr>
          <w:t>guidance</w:t>
        </w:r>
      </w:hyperlink>
      <w:r w:rsidR="00282A17">
        <w:t xml:space="preserve"> issued by the secretary of </w:t>
      </w:r>
      <w:r w:rsidR="00D54B51">
        <w:t xml:space="preserve">state </w:t>
      </w:r>
      <w:r w:rsidR="00244288">
        <w:t xml:space="preserve">as outlined in section </w:t>
      </w:r>
      <w:r w:rsidR="00244288">
        <w:rPr>
          <w:rFonts w:eastAsia="Calibri" w:cs="Arial"/>
          <w:szCs w:val="20"/>
        </w:rPr>
        <w:t xml:space="preserve">403 of the </w:t>
      </w:r>
      <w:hyperlink r:id="rId10" w:history="1">
        <w:r w:rsidR="00244288" w:rsidRPr="00671E32">
          <w:rPr>
            <w:rStyle w:val="Hyperlink"/>
            <w:rFonts w:eastAsia="Calibri" w:cs="Arial"/>
            <w:szCs w:val="20"/>
          </w:rPr>
          <w:t>Education Act 1996</w:t>
        </w:r>
        <w:r w:rsidR="00244288">
          <w:rPr>
            <w:rFonts w:eastAsia="Calibri" w:cs="Arial"/>
            <w:szCs w:val="20"/>
          </w:rPr>
          <w:t>.</w:t>
        </w:r>
      </w:hyperlink>
    </w:p>
    <w:p w:rsidR="0088407F" w:rsidRDefault="00C13741" w:rsidP="00C13741">
      <w:pPr>
        <w:shd w:val="clear" w:color="auto" w:fill="FFFFFF"/>
        <w:rPr>
          <w:color w:val="000000"/>
          <w:sz w:val="22"/>
          <w:szCs w:val="22"/>
        </w:rPr>
      </w:pPr>
      <w:r>
        <w:rPr>
          <w:color w:val="0B0C0C"/>
        </w:rPr>
        <w:t xml:space="preserve">As a school we </w:t>
      </w:r>
      <w:r w:rsidR="0088407F">
        <w:rPr>
          <w:color w:val="0B0C0C"/>
        </w:rPr>
        <w:t>are required to comply with relevant requirements of the </w:t>
      </w:r>
      <w:hyperlink r:id="rId11" w:history="1">
        <w:r w:rsidR="0088407F">
          <w:rPr>
            <w:rStyle w:val="Hyperlink"/>
            <w:rFonts w:eastAsia="SimSun"/>
            <w:color w:val="4C2C92"/>
            <w:bdr w:val="none" w:sz="0" w:space="0" w:color="auto" w:frame="1"/>
          </w:rPr>
          <w:t>Equality Act 2010</w:t>
        </w:r>
      </w:hyperlink>
      <w:r w:rsidR="0088407F">
        <w:rPr>
          <w:color w:val="0B0C0C"/>
        </w:rPr>
        <w:t xml:space="preserve">. Chapter 1 of Part 6 of the Act applies to schools. The content of the school curriculum is exempt from the duties imposed on schools by Part 6 of the Equality Act. This means </w:t>
      </w:r>
      <w:r>
        <w:rPr>
          <w:color w:val="0B0C0C"/>
        </w:rPr>
        <w:t>that as a school we</w:t>
      </w:r>
      <w:r w:rsidR="0088407F">
        <w:rPr>
          <w:color w:val="0B0C0C"/>
        </w:rPr>
        <w:t xml:space="preserve"> are free to include a full range of issues, ideas and materials in</w:t>
      </w:r>
      <w:r>
        <w:rPr>
          <w:color w:val="0B0C0C"/>
        </w:rPr>
        <w:t xml:space="preserve"> the</w:t>
      </w:r>
      <w:r w:rsidR="0088407F">
        <w:rPr>
          <w:color w:val="0B0C0C"/>
        </w:rPr>
        <w:t xml:space="preserve"> curriculum. Schools are not required to equally weight all of the protected characteristics within the curriculum. </w:t>
      </w:r>
    </w:p>
    <w:p w:rsidR="0088407F" w:rsidRDefault="0088407F" w:rsidP="0088407F">
      <w:pPr>
        <w:shd w:val="clear" w:color="auto" w:fill="FFFFFF"/>
        <w:rPr>
          <w:color w:val="000000"/>
          <w:sz w:val="22"/>
          <w:szCs w:val="22"/>
        </w:rPr>
      </w:pPr>
      <w:r>
        <w:rPr>
          <w:color w:val="0B0C0C"/>
        </w:rPr>
        <w:t>The </w:t>
      </w:r>
      <w:hyperlink r:id="rId12" w:history="1">
        <w:r>
          <w:rPr>
            <w:rStyle w:val="Hyperlink"/>
            <w:rFonts w:eastAsia="SimSun"/>
            <w:color w:val="4C2C92"/>
            <w:bdr w:val="none" w:sz="0" w:space="0" w:color="auto" w:frame="1"/>
          </w:rPr>
          <w:t>Public Sector Equality Duty</w:t>
        </w:r>
      </w:hyperlink>
      <w:r>
        <w:rPr>
          <w:color w:val="0B0C0C"/>
        </w:rPr>
        <w:t> (as set out in section 149 of the Equality Act 2010) requires all public authorities (including state-funded schools) in the exercise of their function, to have due regard to the need to: </w:t>
      </w:r>
    </w:p>
    <w:p w:rsidR="0088407F" w:rsidRDefault="0088407F" w:rsidP="00286E2B">
      <w:pPr>
        <w:numPr>
          <w:ilvl w:val="0"/>
          <w:numId w:val="26"/>
        </w:numPr>
        <w:shd w:val="clear" w:color="auto" w:fill="FFFFFF"/>
        <w:spacing w:before="100" w:beforeAutospacing="1" w:after="100" w:afterAutospacing="1" w:line="240" w:lineRule="auto"/>
        <w:rPr>
          <w:color w:val="000000"/>
          <w:sz w:val="24"/>
          <w:szCs w:val="24"/>
        </w:rPr>
      </w:pPr>
      <w:r>
        <w:rPr>
          <w:color w:val="0B0C0C"/>
        </w:rPr>
        <w:t>eliminate discrimination, harassment, victimisation and any other conduct that is prohibited by or under the Equality Act </w:t>
      </w:r>
    </w:p>
    <w:p w:rsidR="0088407F" w:rsidRDefault="0088407F" w:rsidP="00286E2B">
      <w:pPr>
        <w:numPr>
          <w:ilvl w:val="0"/>
          <w:numId w:val="26"/>
        </w:numPr>
        <w:shd w:val="clear" w:color="auto" w:fill="FFFFFF"/>
        <w:spacing w:before="100" w:beforeAutospacing="1" w:after="100" w:afterAutospacing="1" w:line="240" w:lineRule="auto"/>
        <w:rPr>
          <w:color w:val="000000"/>
        </w:rPr>
      </w:pPr>
      <w:r>
        <w:rPr>
          <w:color w:val="0B0C0C"/>
        </w:rPr>
        <w:t>advance equality of opportunity between persons who share a relevant protected characteristic and persons who do not share it </w:t>
      </w:r>
    </w:p>
    <w:p w:rsidR="00C13741" w:rsidRPr="00C13741" w:rsidRDefault="0088407F" w:rsidP="00286E2B">
      <w:pPr>
        <w:numPr>
          <w:ilvl w:val="0"/>
          <w:numId w:val="26"/>
        </w:numPr>
        <w:shd w:val="clear" w:color="auto" w:fill="FFFFFF"/>
        <w:spacing w:before="100" w:beforeAutospacing="1" w:after="100" w:afterAutospacing="1" w:line="240" w:lineRule="auto"/>
        <w:rPr>
          <w:color w:val="000000"/>
        </w:rPr>
      </w:pPr>
      <w:r w:rsidRPr="00C13741">
        <w:rPr>
          <w:color w:val="0B0C0C"/>
        </w:rPr>
        <w:t>foster good relations between persons who share a relevant protected characteristic and persons who do not share it </w:t>
      </w:r>
    </w:p>
    <w:p w:rsidR="0088407F" w:rsidRPr="00C13741" w:rsidRDefault="0088407F" w:rsidP="00C13741">
      <w:pPr>
        <w:shd w:val="clear" w:color="auto" w:fill="FFFFFF"/>
        <w:spacing w:before="100" w:beforeAutospacing="1" w:after="100" w:afterAutospacing="1" w:line="240" w:lineRule="auto"/>
        <w:rPr>
          <w:color w:val="000000"/>
        </w:rPr>
      </w:pPr>
      <w:r w:rsidRPr="00C13741">
        <w:rPr>
          <w:color w:val="0B0C0C"/>
        </w:rPr>
        <w:t>Relevant protected characteristics are: </w:t>
      </w:r>
    </w:p>
    <w:p w:rsidR="0088407F" w:rsidRDefault="0088407F" w:rsidP="00286E2B">
      <w:pPr>
        <w:numPr>
          <w:ilvl w:val="0"/>
          <w:numId w:val="26"/>
        </w:numPr>
        <w:shd w:val="clear" w:color="auto" w:fill="FFFFFF"/>
        <w:spacing w:before="100" w:beforeAutospacing="1" w:after="100" w:afterAutospacing="1" w:line="240" w:lineRule="auto"/>
        <w:rPr>
          <w:color w:val="000000"/>
        </w:rPr>
      </w:pPr>
      <w:r>
        <w:rPr>
          <w:color w:val="0B0C0C"/>
        </w:rPr>
        <w:t>age </w:t>
      </w:r>
    </w:p>
    <w:p w:rsidR="0088407F" w:rsidRDefault="0088407F" w:rsidP="00286E2B">
      <w:pPr>
        <w:numPr>
          <w:ilvl w:val="0"/>
          <w:numId w:val="26"/>
        </w:numPr>
        <w:shd w:val="clear" w:color="auto" w:fill="FFFFFF"/>
        <w:spacing w:before="100" w:beforeAutospacing="1" w:after="100" w:afterAutospacing="1" w:line="240" w:lineRule="auto"/>
        <w:rPr>
          <w:color w:val="000000"/>
        </w:rPr>
      </w:pPr>
      <w:r>
        <w:rPr>
          <w:color w:val="0B0C0C"/>
        </w:rPr>
        <w:t>disability </w:t>
      </w:r>
    </w:p>
    <w:p w:rsidR="0088407F" w:rsidRDefault="0088407F" w:rsidP="00286E2B">
      <w:pPr>
        <w:numPr>
          <w:ilvl w:val="0"/>
          <w:numId w:val="26"/>
        </w:numPr>
        <w:shd w:val="clear" w:color="auto" w:fill="FFFFFF"/>
        <w:spacing w:before="100" w:beforeAutospacing="1" w:after="100" w:afterAutospacing="1" w:line="240" w:lineRule="auto"/>
        <w:rPr>
          <w:color w:val="000000"/>
        </w:rPr>
      </w:pPr>
      <w:r>
        <w:rPr>
          <w:color w:val="0B0C0C"/>
        </w:rPr>
        <w:t>gender reassignment </w:t>
      </w:r>
    </w:p>
    <w:p w:rsidR="0088407F" w:rsidRDefault="0088407F" w:rsidP="00286E2B">
      <w:pPr>
        <w:numPr>
          <w:ilvl w:val="0"/>
          <w:numId w:val="26"/>
        </w:numPr>
        <w:shd w:val="clear" w:color="auto" w:fill="FFFFFF"/>
        <w:spacing w:before="100" w:beforeAutospacing="1" w:after="100" w:afterAutospacing="1" w:line="240" w:lineRule="auto"/>
        <w:rPr>
          <w:color w:val="000000"/>
        </w:rPr>
      </w:pPr>
      <w:r>
        <w:rPr>
          <w:color w:val="0B0C0C"/>
        </w:rPr>
        <w:t>pregnancy and maternity </w:t>
      </w:r>
    </w:p>
    <w:p w:rsidR="0088407F" w:rsidRDefault="0088407F" w:rsidP="00286E2B">
      <w:pPr>
        <w:numPr>
          <w:ilvl w:val="0"/>
          <w:numId w:val="26"/>
        </w:numPr>
        <w:shd w:val="clear" w:color="auto" w:fill="FFFFFF"/>
        <w:spacing w:before="100" w:beforeAutospacing="1" w:after="100" w:afterAutospacing="1" w:line="240" w:lineRule="auto"/>
        <w:rPr>
          <w:color w:val="000000"/>
        </w:rPr>
      </w:pPr>
      <w:r>
        <w:rPr>
          <w:color w:val="0B0C0C"/>
        </w:rPr>
        <w:t>race </w:t>
      </w:r>
    </w:p>
    <w:p w:rsidR="0088407F" w:rsidRPr="00C13741" w:rsidRDefault="0088407F" w:rsidP="00286E2B">
      <w:pPr>
        <w:numPr>
          <w:ilvl w:val="0"/>
          <w:numId w:val="26"/>
        </w:numPr>
        <w:shd w:val="clear" w:color="auto" w:fill="FFFFFF"/>
        <w:spacing w:before="100" w:beforeAutospacing="1" w:after="100" w:afterAutospacing="1" w:line="240" w:lineRule="auto"/>
        <w:rPr>
          <w:color w:val="000000"/>
        </w:rPr>
      </w:pPr>
      <w:r>
        <w:rPr>
          <w:color w:val="0B0C0C"/>
        </w:rPr>
        <w:t>religion or belief </w:t>
      </w:r>
    </w:p>
    <w:p w:rsidR="00C13741" w:rsidRDefault="00C13741" w:rsidP="00286E2B">
      <w:pPr>
        <w:numPr>
          <w:ilvl w:val="0"/>
          <w:numId w:val="26"/>
        </w:numPr>
        <w:shd w:val="clear" w:color="auto" w:fill="FFFFFF"/>
        <w:spacing w:before="100" w:beforeAutospacing="1" w:after="100" w:afterAutospacing="1" w:line="240" w:lineRule="auto"/>
        <w:rPr>
          <w:color w:val="000000"/>
        </w:rPr>
      </w:pPr>
      <w:r>
        <w:rPr>
          <w:color w:val="0B0C0C"/>
        </w:rPr>
        <w:t>sex and sexual orientation </w:t>
      </w:r>
    </w:p>
    <w:p w:rsidR="00C13741" w:rsidRDefault="00C13741" w:rsidP="00C13741">
      <w:r>
        <w:t xml:space="preserve">Our PSHE policy is informed by existing DfE guidance: </w:t>
      </w:r>
    </w:p>
    <w:p w:rsidR="00C13741" w:rsidRDefault="00C13741" w:rsidP="00286E2B">
      <w:pPr>
        <w:pStyle w:val="1bodycopy"/>
        <w:numPr>
          <w:ilvl w:val="0"/>
          <w:numId w:val="26"/>
        </w:numPr>
        <w:spacing w:after="0"/>
      </w:pPr>
      <w:r>
        <w:t>Keeping Children Safe in Education (statutory guidance)</w:t>
      </w:r>
    </w:p>
    <w:p w:rsidR="00C13741" w:rsidRDefault="00C13741" w:rsidP="00286E2B">
      <w:pPr>
        <w:pStyle w:val="1bodycopy"/>
        <w:numPr>
          <w:ilvl w:val="0"/>
          <w:numId w:val="26"/>
        </w:numPr>
        <w:spacing w:after="0"/>
      </w:pPr>
      <w:r>
        <w:t xml:space="preserve">Respectful School Communities: Self Review and Signposting Tool (a tool to support a whole school approach that promotes respect and discipline) </w:t>
      </w:r>
    </w:p>
    <w:p w:rsidR="00C13741" w:rsidRDefault="00C13741" w:rsidP="00286E2B">
      <w:pPr>
        <w:pStyle w:val="1bodycopy"/>
        <w:numPr>
          <w:ilvl w:val="0"/>
          <w:numId w:val="26"/>
        </w:numPr>
        <w:spacing w:after="0"/>
      </w:pPr>
      <w:r>
        <w:t xml:space="preserve"> Behaviour and Discipline in Schools (advice for schools, including advice for appropriate behaviour between pupils) </w:t>
      </w:r>
    </w:p>
    <w:p w:rsidR="00C13741" w:rsidRDefault="00C13741" w:rsidP="00286E2B">
      <w:pPr>
        <w:pStyle w:val="1bodycopy"/>
        <w:numPr>
          <w:ilvl w:val="0"/>
          <w:numId w:val="26"/>
        </w:numPr>
        <w:spacing w:after="0"/>
      </w:pPr>
      <w:r>
        <w:t xml:space="preserve">Equality Act 2010 and schools </w:t>
      </w:r>
    </w:p>
    <w:p w:rsidR="00C13741" w:rsidRDefault="00C13741" w:rsidP="00286E2B">
      <w:pPr>
        <w:pStyle w:val="1bodycopy"/>
        <w:numPr>
          <w:ilvl w:val="0"/>
          <w:numId w:val="26"/>
        </w:numPr>
        <w:spacing w:after="0"/>
      </w:pPr>
      <w:r>
        <w:t xml:space="preserve">SEND code of practice: 0 to 25 years (statutory guidance) </w:t>
      </w:r>
    </w:p>
    <w:p w:rsidR="00C13741" w:rsidRDefault="00C13741" w:rsidP="00286E2B">
      <w:pPr>
        <w:pStyle w:val="1bodycopy"/>
        <w:numPr>
          <w:ilvl w:val="0"/>
          <w:numId w:val="26"/>
        </w:numPr>
        <w:spacing w:after="0" w:line="240" w:lineRule="auto"/>
      </w:pPr>
      <w:r>
        <w:t xml:space="preserve">Mental Health and Behaviour in Schools (advice for schools) </w:t>
      </w:r>
    </w:p>
    <w:p w:rsidR="00C13741" w:rsidRDefault="00C13741" w:rsidP="00286E2B">
      <w:pPr>
        <w:pStyle w:val="1bodycopy"/>
        <w:numPr>
          <w:ilvl w:val="0"/>
          <w:numId w:val="26"/>
        </w:numPr>
        <w:spacing w:after="0" w:line="240" w:lineRule="auto"/>
      </w:pPr>
      <w:r>
        <w:t xml:space="preserve">Preventing and Tackling Bullying (advice for schools, including advice on cyberbullying) </w:t>
      </w:r>
    </w:p>
    <w:p w:rsidR="00C13741" w:rsidRDefault="00C13741" w:rsidP="00286E2B">
      <w:pPr>
        <w:pStyle w:val="1bodycopy"/>
        <w:numPr>
          <w:ilvl w:val="0"/>
          <w:numId w:val="26"/>
        </w:numPr>
        <w:spacing w:after="0" w:line="240" w:lineRule="auto"/>
      </w:pPr>
      <w:r>
        <w:t>Sexual violence and sexual harassment between children in schools (advice for schools)</w:t>
      </w:r>
    </w:p>
    <w:p w:rsidR="00C13741" w:rsidRPr="00C13741" w:rsidRDefault="00C13741" w:rsidP="00286E2B">
      <w:pPr>
        <w:pStyle w:val="1bodycopy"/>
        <w:numPr>
          <w:ilvl w:val="0"/>
          <w:numId w:val="26"/>
        </w:numPr>
        <w:shd w:val="clear" w:color="auto" w:fill="FFFFFF"/>
        <w:spacing w:before="100" w:beforeAutospacing="1" w:after="100" w:afterAutospacing="1" w:line="240" w:lineRule="auto"/>
        <w:rPr>
          <w:color w:val="000000"/>
        </w:rPr>
      </w:pPr>
      <w:r>
        <w:t xml:space="preserve"> The Equality and Human Rights Commission Advice and Guidance </w:t>
      </w:r>
    </w:p>
    <w:p w:rsidR="00C13741" w:rsidRPr="00C13741" w:rsidRDefault="00C13741" w:rsidP="00286E2B">
      <w:pPr>
        <w:pStyle w:val="1bodycopy"/>
        <w:numPr>
          <w:ilvl w:val="0"/>
          <w:numId w:val="26"/>
        </w:numPr>
        <w:shd w:val="clear" w:color="auto" w:fill="FFFFFF"/>
        <w:spacing w:before="100" w:beforeAutospacing="1" w:after="100" w:afterAutospacing="1" w:line="240" w:lineRule="auto"/>
        <w:rPr>
          <w:color w:val="000000"/>
        </w:rPr>
      </w:pPr>
      <w:r>
        <w:t xml:space="preserve"> Promoting Fundamental British Values as part of SMSC in schools </w:t>
      </w:r>
    </w:p>
    <w:p w:rsidR="00636B47" w:rsidRDefault="00636B47" w:rsidP="00636B47">
      <w:pPr>
        <w:pStyle w:val="Heading1"/>
      </w:pPr>
      <w:bookmarkStart w:id="6" w:name="_Toc11230569"/>
      <w:bookmarkStart w:id="7" w:name="_Toc101356146"/>
      <w:bookmarkStart w:id="8" w:name="_Toc130829588"/>
      <w:r>
        <w:t>3. Policy development</w:t>
      </w:r>
      <w:bookmarkEnd w:id="6"/>
      <w:bookmarkEnd w:id="7"/>
      <w:bookmarkEnd w:id="8"/>
    </w:p>
    <w:p w:rsidR="00636B47" w:rsidRDefault="00636B47" w:rsidP="00FF4B9C">
      <w:pPr>
        <w:pStyle w:val="1bodycopy"/>
      </w:pPr>
      <w:r>
        <w:t>This policy has been developed in consultation with staff, pupils and parents. The consultation and policy development process involved the following steps:</w:t>
      </w:r>
    </w:p>
    <w:p w:rsidR="00636B47" w:rsidRDefault="00636B47" w:rsidP="00B551E9">
      <w:pPr>
        <w:pStyle w:val="ListParagraph"/>
        <w:numPr>
          <w:ilvl w:val="0"/>
          <w:numId w:val="3"/>
        </w:numPr>
        <w:spacing w:after="0" w:line="240" w:lineRule="auto"/>
        <w:ind w:left="720"/>
      </w:pPr>
      <w:r>
        <w:t xml:space="preserve">Review </w:t>
      </w:r>
      <w:proofErr w:type="gramStart"/>
      <w:r>
        <w:t xml:space="preserve">– </w:t>
      </w:r>
      <w:r w:rsidR="00272395">
        <w:t xml:space="preserve"> A</w:t>
      </w:r>
      <w:proofErr w:type="gramEnd"/>
      <w:r w:rsidR="00272395">
        <w:t xml:space="preserve"> working party  of staff members</w:t>
      </w:r>
      <w:r w:rsidR="006379C6">
        <w:t xml:space="preserve"> including members of the SLT  and the PHSE team collected </w:t>
      </w:r>
      <w:r w:rsidR="00272395">
        <w:t xml:space="preserve"> </w:t>
      </w:r>
      <w:r>
        <w:t xml:space="preserve">relevant information including relevant national and local guidance </w:t>
      </w:r>
    </w:p>
    <w:p w:rsidR="00636B47" w:rsidRDefault="00636B47" w:rsidP="00B551E9">
      <w:pPr>
        <w:pStyle w:val="ListParagraph"/>
        <w:numPr>
          <w:ilvl w:val="0"/>
          <w:numId w:val="3"/>
        </w:numPr>
        <w:spacing w:after="0" w:line="240" w:lineRule="auto"/>
        <w:ind w:left="720"/>
      </w:pPr>
      <w:r>
        <w:t>Staff consultation – all school staff were given the opportunity to look at the policy and make recommendations</w:t>
      </w:r>
    </w:p>
    <w:p w:rsidR="00636B47" w:rsidRDefault="00636B47" w:rsidP="00B551E9">
      <w:pPr>
        <w:pStyle w:val="ListParagraph"/>
        <w:numPr>
          <w:ilvl w:val="0"/>
          <w:numId w:val="3"/>
        </w:numPr>
        <w:spacing w:after="0" w:line="240" w:lineRule="auto"/>
        <w:ind w:left="720"/>
      </w:pPr>
      <w:r>
        <w:t>Parent/stakeholder consultation – parents and any interested parties were invited to attend a meeting about the policy</w:t>
      </w:r>
    </w:p>
    <w:p w:rsidR="00636B47" w:rsidRDefault="00636B47" w:rsidP="00B551E9">
      <w:pPr>
        <w:pStyle w:val="ListParagraph"/>
        <w:numPr>
          <w:ilvl w:val="0"/>
          <w:numId w:val="3"/>
        </w:numPr>
        <w:spacing w:after="0" w:line="240" w:lineRule="auto"/>
        <w:ind w:left="720"/>
      </w:pPr>
      <w:r>
        <w:t xml:space="preserve">Pupil consultation – we investigated what exactly pupils want from their </w:t>
      </w:r>
      <w:r w:rsidR="004741E1">
        <w:t>R</w:t>
      </w:r>
      <w:r>
        <w:t>SE</w:t>
      </w:r>
    </w:p>
    <w:p w:rsidR="00636B47" w:rsidRDefault="00636B47" w:rsidP="003950EC">
      <w:pPr>
        <w:pStyle w:val="ListParagraph"/>
        <w:numPr>
          <w:ilvl w:val="0"/>
          <w:numId w:val="3"/>
        </w:numPr>
        <w:spacing w:after="0" w:line="240" w:lineRule="auto"/>
        <w:ind w:left="720"/>
      </w:pPr>
      <w:r>
        <w:t>Ratification – once amendments were made, the policy was shared with governors and ratified</w:t>
      </w:r>
    </w:p>
    <w:p w:rsidR="005816FF" w:rsidRDefault="00636B47" w:rsidP="0062359F">
      <w:pPr>
        <w:pStyle w:val="Heading1"/>
      </w:pPr>
      <w:bookmarkStart w:id="9" w:name="_Toc531168964"/>
      <w:bookmarkStart w:id="10" w:name="_Toc11230570"/>
      <w:bookmarkStart w:id="11" w:name="_Toc101356147"/>
      <w:bookmarkStart w:id="12" w:name="_Toc130829589"/>
      <w:r>
        <w:t>4. Definition</w:t>
      </w:r>
      <w:bookmarkEnd w:id="9"/>
      <w:bookmarkEnd w:id="10"/>
      <w:bookmarkEnd w:id="11"/>
      <w:bookmarkEnd w:id="12"/>
    </w:p>
    <w:p w:rsidR="00272395" w:rsidRDefault="00272395" w:rsidP="00272395">
      <w:pPr>
        <w:pStyle w:val="Default"/>
        <w:rPr>
          <w:sz w:val="22"/>
          <w:szCs w:val="22"/>
        </w:rPr>
      </w:pPr>
      <w:r w:rsidRPr="00272395">
        <w:rPr>
          <w:sz w:val="20"/>
          <w:szCs w:val="20"/>
        </w:rPr>
        <w:t xml:space="preserve">All schools providing secondary education are required to deliver statutory RSE and all state-funded schools are required to deliver health education. </w:t>
      </w:r>
      <w:r w:rsidR="00636B47" w:rsidRPr="00272395">
        <w:rPr>
          <w:sz w:val="20"/>
          <w:szCs w:val="20"/>
        </w:rPr>
        <w:t>RSE is about the emotional, social and cultural development of pupils, and involves learning about relationships, sexual health, sexuality, healthy lifestyles, diversity and personal identity. RSE involves a combination of sharing information, and exploring issues and values. RSE is not about the promotion of sexual activity</w:t>
      </w:r>
      <w:r w:rsidR="00845252" w:rsidRPr="00272395">
        <w:rPr>
          <w:sz w:val="20"/>
          <w:szCs w:val="20"/>
        </w:rPr>
        <w:t>.</w:t>
      </w:r>
      <w:r w:rsidRPr="00272395">
        <w:rPr>
          <w:sz w:val="20"/>
          <w:szCs w:val="20"/>
        </w:rPr>
        <w:t xml:space="preserve"> For the purpose of this policy, “health education” is defined as teaching pupils about how they can make good decisions about their own health and wellbeing, and how physical health and mental wellbeing are interlinked</w:t>
      </w:r>
      <w:r>
        <w:rPr>
          <w:sz w:val="22"/>
          <w:szCs w:val="22"/>
        </w:rPr>
        <w:t xml:space="preserve">. </w:t>
      </w:r>
    </w:p>
    <w:p w:rsidR="00636B47" w:rsidRDefault="00636B47" w:rsidP="00636B47">
      <w:pPr>
        <w:pStyle w:val="Heading1"/>
      </w:pPr>
      <w:bookmarkStart w:id="13" w:name="_Toc11230571"/>
      <w:bookmarkStart w:id="14" w:name="_Toc101356148"/>
      <w:bookmarkStart w:id="15" w:name="_Toc130829590"/>
      <w:r>
        <w:t>5. Curriculum</w:t>
      </w:r>
      <w:bookmarkEnd w:id="13"/>
      <w:bookmarkEnd w:id="14"/>
      <w:bookmarkEnd w:id="15"/>
    </w:p>
    <w:p w:rsidR="00154D5B" w:rsidRDefault="00154D5B" w:rsidP="00636B47">
      <w:pPr>
        <w:pStyle w:val="1bodycopy10pt"/>
      </w:pPr>
      <w:r>
        <w:t xml:space="preserve">Our curriculum ensures that every student is guaranteed a PSHE education that covers mental health and wellbeing; physical health (including healthy lifestyles and first aid); learning about safe, healthy relationships and sex (including understanding consent, negotiating life online, intimate relationships). Our wider Personal Development curriculum is set out as per Appendix 1. This curriculum indicates the topics covered by each Year Group across all years of their education with us at Gateacre School. We have developed the curriculum in consultation with parents/carers, students and staff, </w:t>
      </w:r>
      <w:proofErr w:type="gramStart"/>
      <w:r>
        <w:t>taking into account</w:t>
      </w:r>
      <w:proofErr w:type="gramEnd"/>
      <w:r>
        <w:t xml:space="preserve"> the age, needs and feelings of students. If students ask questions outside the scope of this policy, staff will respond in an appropriate manner so they are fully informed and don’t seek answers online. Any safeguarding concerns will be reported following the usual school procedures.</w:t>
      </w:r>
      <w:r w:rsidR="007205E3">
        <w:t xml:space="preserve">  </w:t>
      </w:r>
    </w:p>
    <w:p w:rsidR="00636B47" w:rsidRPr="006C75B0" w:rsidRDefault="00636B47" w:rsidP="00636B47">
      <w:pPr>
        <w:pStyle w:val="Heading1"/>
      </w:pPr>
      <w:bookmarkStart w:id="16" w:name="_Toc11230572"/>
      <w:bookmarkStart w:id="17" w:name="_Toc101356149"/>
      <w:bookmarkStart w:id="18" w:name="_Toc130829591"/>
      <w:r>
        <w:t>6. Delivery of RS</w:t>
      </w:r>
      <w:bookmarkEnd w:id="16"/>
      <w:r w:rsidR="006B3E33">
        <w:t>HE</w:t>
      </w:r>
      <w:bookmarkEnd w:id="17"/>
      <w:bookmarkEnd w:id="18"/>
    </w:p>
    <w:p w:rsidR="006B3E33" w:rsidRPr="006C75B0" w:rsidRDefault="004D7149" w:rsidP="007961DB">
      <w:pPr>
        <w:pStyle w:val="1bodycopy10pt"/>
      </w:pPr>
      <w:r>
        <w:t>RS</w:t>
      </w:r>
      <w:r w:rsidRPr="006C75B0">
        <w:t xml:space="preserve">E is taught </w:t>
      </w:r>
      <w:r>
        <w:t xml:space="preserve">mainly </w:t>
      </w:r>
      <w:r w:rsidRPr="006C75B0">
        <w:t>within the personal, social, health and economic (PSHE) education curr</w:t>
      </w:r>
      <w:r>
        <w:t>iculum. Biological aspects of RS</w:t>
      </w:r>
      <w:r w:rsidRPr="006C75B0">
        <w:t>E are taught within the science curriculum, and other aspects are include</w:t>
      </w:r>
      <w:r>
        <w:t>d in religious education (RE).  Online safety is also taught within the Computing curriculum.</w:t>
      </w:r>
      <w:r w:rsidRPr="004D7149">
        <w:t xml:space="preserve"> </w:t>
      </w:r>
      <w:r w:rsidRPr="006C75B0">
        <w:t xml:space="preserve">Pupils also receive stand-alone sex education sessions delivered by </w:t>
      </w:r>
      <w:r w:rsidR="004B73C7">
        <w:t>a trained health professional</w:t>
      </w:r>
      <w:r w:rsidR="006B3E33">
        <w:t xml:space="preserve">. </w:t>
      </w:r>
      <w:r>
        <w:t xml:space="preserve">Health Education is taught within the Personal development PSHE programme, Active Lifestyles curriculum with aspects also delivered in the Food Technology curriculum and in Computing lessons. </w:t>
      </w:r>
      <w:r w:rsidR="006B3E33">
        <w:t xml:space="preserve"> </w:t>
      </w:r>
      <w:r w:rsidR="00F823B4">
        <w:t xml:space="preserve">Within the Personal Development lessons learning is kept safe using ground </w:t>
      </w:r>
      <w:r w:rsidR="00D87E84">
        <w:t>rules,</w:t>
      </w:r>
      <w:r w:rsidR="00F823B4">
        <w:t xml:space="preserve"> learning is depersonalised and </w:t>
      </w:r>
      <w:r w:rsidR="00D87E84">
        <w:t>teachers will</w:t>
      </w:r>
      <w:r w:rsidR="00F823B4">
        <w:t xml:space="preserve"> respond to questions in an appropriate manner. </w:t>
      </w:r>
      <w:r w:rsidR="00FE0808">
        <w:t xml:space="preserve"> Resources used will be age appropriate. </w:t>
      </w:r>
      <w:r w:rsidR="006B3E33" w:rsidRPr="006C75B0">
        <w:t xml:space="preserve">Across all Key Stages, </w:t>
      </w:r>
      <w:r w:rsidR="007961DB">
        <w:t xml:space="preserve">our students </w:t>
      </w:r>
      <w:r w:rsidR="006B3E33" w:rsidRPr="006C75B0">
        <w:t>will be supported with developing the following skills:</w:t>
      </w:r>
    </w:p>
    <w:p w:rsidR="006B3E33" w:rsidRPr="006C75B0" w:rsidRDefault="006B3E33" w:rsidP="006B3E33">
      <w:pPr>
        <w:pStyle w:val="3Bulletedcopyblue"/>
        <w:spacing w:after="0"/>
      </w:pPr>
      <w:r w:rsidRPr="006C75B0">
        <w:t>Communication, including how to manage changing relationships and emotions</w:t>
      </w:r>
    </w:p>
    <w:p w:rsidR="006B3E33" w:rsidRPr="006C75B0" w:rsidRDefault="006B3E33" w:rsidP="006B3E33">
      <w:pPr>
        <w:pStyle w:val="3Bulletedcopyblue"/>
        <w:spacing w:after="0"/>
      </w:pPr>
      <w:r w:rsidRPr="006C75B0">
        <w:t>Recognising and assessing potential risks</w:t>
      </w:r>
    </w:p>
    <w:p w:rsidR="006B3E33" w:rsidRPr="006C75B0" w:rsidRDefault="006B3E33" w:rsidP="006B3E33">
      <w:pPr>
        <w:pStyle w:val="3Bulletedcopyblue"/>
        <w:spacing w:after="0"/>
      </w:pPr>
      <w:r w:rsidRPr="006C75B0">
        <w:t>Assertiveness</w:t>
      </w:r>
    </w:p>
    <w:p w:rsidR="006B3E33" w:rsidRPr="006C75B0" w:rsidRDefault="006B3E33" w:rsidP="006B3E33">
      <w:pPr>
        <w:pStyle w:val="3Bulletedcopyblue"/>
        <w:spacing w:after="0"/>
      </w:pPr>
      <w:r w:rsidRPr="006C75B0">
        <w:t>Seeking help and support when required</w:t>
      </w:r>
    </w:p>
    <w:p w:rsidR="006B3E33" w:rsidRPr="006C75B0" w:rsidRDefault="006B3E33" w:rsidP="006B3E33">
      <w:pPr>
        <w:pStyle w:val="3Bulletedcopyblue"/>
        <w:spacing w:after="0"/>
      </w:pPr>
      <w:r w:rsidRPr="006C75B0">
        <w:t>Informed decision-making</w:t>
      </w:r>
    </w:p>
    <w:p w:rsidR="006B3E33" w:rsidRPr="006C75B0" w:rsidRDefault="006B3E33" w:rsidP="006B3E33">
      <w:pPr>
        <w:pStyle w:val="3Bulletedcopyblue"/>
        <w:spacing w:after="0"/>
      </w:pPr>
      <w:r w:rsidRPr="006C75B0">
        <w:t>Self-respect and empathy for others</w:t>
      </w:r>
    </w:p>
    <w:p w:rsidR="006B3E33" w:rsidRPr="006C75B0" w:rsidRDefault="006B3E33" w:rsidP="006B3E33">
      <w:pPr>
        <w:pStyle w:val="3Bulletedcopyblue"/>
        <w:spacing w:after="0"/>
      </w:pPr>
      <w:r w:rsidRPr="006C75B0">
        <w:t>Recognising and maximising a healthy lifestyle</w:t>
      </w:r>
    </w:p>
    <w:p w:rsidR="006B3E33" w:rsidRPr="006C75B0" w:rsidRDefault="006B3E33" w:rsidP="006B3E33">
      <w:pPr>
        <w:pStyle w:val="3Bulletedcopyblue"/>
        <w:spacing w:after="0"/>
      </w:pPr>
      <w:r w:rsidRPr="006C75B0">
        <w:t>Managing conflict</w:t>
      </w:r>
    </w:p>
    <w:p w:rsidR="006B3E33" w:rsidRDefault="006B3E33" w:rsidP="006B3E33">
      <w:pPr>
        <w:pStyle w:val="3Bulletedcopyblue"/>
        <w:spacing w:after="0"/>
      </w:pPr>
      <w:r w:rsidRPr="006C75B0">
        <w:t>Discussion and group work</w:t>
      </w:r>
    </w:p>
    <w:p w:rsidR="006B3E33" w:rsidRDefault="006B3E33" w:rsidP="007C5CD7">
      <w:pPr>
        <w:pStyle w:val="1bodycopy10pt"/>
      </w:pPr>
    </w:p>
    <w:p w:rsidR="007C5CD7" w:rsidRDefault="00C95C5E" w:rsidP="007C5CD7">
      <w:pPr>
        <w:pStyle w:val="1bodycopy10pt"/>
      </w:pPr>
      <w:r>
        <w:t>R</w:t>
      </w:r>
      <w:r w:rsidR="007961DB">
        <w:t>elationships and Sex Education (RSE)</w:t>
      </w:r>
      <w:r w:rsidR="007C5CD7">
        <w:t xml:space="preserve"> focus</w:t>
      </w:r>
      <w:r>
        <w:t>es</w:t>
      </w:r>
      <w:r w:rsidR="007C5CD7">
        <w:t xml:space="preserve"> on </w:t>
      </w:r>
      <w:r w:rsidR="00AA6D70">
        <w:t xml:space="preserve">providing </w:t>
      </w:r>
      <w:proofErr w:type="gramStart"/>
      <w:r w:rsidR="00AA6D70">
        <w:t xml:space="preserve">young </w:t>
      </w:r>
      <w:r w:rsidR="007C5CD7">
        <w:t xml:space="preserve"> people</w:t>
      </w:r>
      <w:proofErr w:type="gramEnd"/>
      <w:r w:rsidR="007C5CD7">
        <w:t xml:space="preserve"> </w:t>
      </w:r>
      <w:r w:rsidR="00AA6D70">
        <w:t xml:space="preserve">with </w:t>
      </w:r>
      <w:r w:rsidR="007C5CD7">
        <w:t xml:space="preserve"> </w:t>
      </w:r>
      <w:r w:rsidR="00AA6D70">
        <w:t xml:space="preserve">the </w:t>
      </w:r>
      <w:r w:rsidR="007C5CD7">
        <w:t xml:space="preserve">information </w:t>
      </w:r>
      <w:r w:rsidR="00AA6D70">
        <w:t>and  the  skills</w:t>
      </w:r>
      <w:r w:rsidR="003950EC">
        <w:t xml:space="preserve"> and attitudes</w:t>
      </w:r>
      <w:r w:rsidR="00AA6D70">
        <w:t xml:space="preserve"> </w:t>
      </w:r>
      <w:r w:rsidR="007C5CD7">
        <w:t>they need to help them develop healthy, nurturing relationships of all kinds including:</w:t>
      </w:r>
    </w:p>
    <w:p w:rsidR="005A4B78" w:rsidRDefault="005A4B78" w:rsidP="003950EC">
      <w:pPr>
        <w:pStyle w:val="3Bulletedcopyblue"/>
        <w:spacing w:after="0"/>
      </w:pPr>
      <w:r>
        <w:t>Families</w:t>
      </w:r>
    </w:p>
    <w:p w:rsidR="005A4B78" w:rsidRDefault="005A4B78" w:rsidP="003950EC">
      <w:pPr>
        <w:pStyle w:val="3Bulletedcopyblue"/>
        <w:spacing w:after="0"/>
      </w:pPr>
      <w:r>
        <w:t>Respectful relationships, including friendships</w:t>
      </w:r>
    </w:p>
    <w:p w:rsidR="005A4B78" w:rsidRDefault="005A4B78" w:rsidP="003950EC">
      <w:pPr>
        <w:pStyle w:val="3Bulletedcopyblue"/>
        <w:spacing w:after="0"/>
      </w:pPr>
      <w:r>
        <w:t>Online and media</w:t>
      </w:r>
    </w:p>
    <w:p w:rsidR="005A4B78" w:rsidRDefault="005A4B78" w:rsidP="003950EC">
      <w:pPr>
        <w:pStyle w:val="3Bulletedcopyblue"/>
        <w:spacing w:after="0"/>
      </w:pPr>
      <w:r>
        <w:t>Being safe</w:t>
      </w:r>
    </w:p>
    <w:p w:rsidR="005A4B78" w:rsidRDefault="005A4B78" w:rsidP="003950EC">
      <w:pPr>
        <w:pStyle w:val="3Bulletedcopyblue"/>
        <w:spacing w:after="0"/>
      </w:pPr>
      <w:r>
        <w:t>Intimate and sexual relationships, including sexual health</w:t>
      </w:r>
    </w:p>
    <w:p w:rsidR="00FE0808" w:rsidRDefault="00FE0808" w:rsidP="00FE0808">
      <w:pPr>
        <w:pStyle w:val="3Bulletedcopyblue"/>
        <w:numPr>
          <w:ilvl w:val="0"/>
          <w:numId w:val="0"/>
        </w:numPr>
        <w:spacing w:after="0"/>
        <w:ind w:left="340"/>
      </w:pPr>
    </w:p>
    <w:p w:rsidR="00130B3B" w:rsidRDefault="00130B3B" w:rsidP="00130B3B">
      <w:pPr>
        <w:pStyle w:val="3Bulletedcopyblue"/>
        <w:numPr>
          <w:ilvl w:val="0"/>
          <w:numId w:val="0"/>
        </w:numPr>
      </w:pPr>
      <w:r w:rsidRPr="006C75B0">
        <w:t xml:space="preserve">These </w:t>
      </w:r>
      <w:r>
        <w:t>areas of learning</w:t>
      </w:r>
      <w:r w:rsidRPr="006C75B0">
        <w:t xml:space="preserve"> are taught wi</w:t>
      </w:r>
      <w:r>
        <w:t>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rsidR="004F0709" w:rsidRPr="00130B3B" w:rsidRDefault="004F0709" w:rsidP="00130B3B">
      <w:pPr>
        <w:pStyle w:val="1bodycopy10pt"/>
        <w:rPr>
          <w:rFonts w:cs="Arial"/>
          <w:szCs w:val="20"/>
        </w:rPr>
      </w:pPr>
      <w:r w:rsidRPr="003950EC">
        <w:rPr>
          <w:b/>
        </w:rPr>
        <w:t>Health Education</w:t>
      </w:r>
      <w:r>
        <w:t xml:space="preserve"> focuses on </w:t>
      </w:r>
      <w:r w:rsidR="00130B3B">
        <w:t xml:space="preserve">giving young people </w:t>
      </w:r>
      <w:r w:rsidR="00130B3B" w:rsidRPr="00130B3B">
        <w:rPr>
          <w:rFonts w:eastAsia="Calibri" w:cs="Arial"/>
          <w:szCs w:val="20"/>
        </w:rPr>
        <w:t>the information</w:t>
      </w:r>
      <w:r w:rsidR="00AA6D70">
        <w:rPr>
          <w:rFonts w:eastAsia="Calibri" w:cs="Arial"/>
          <w:szCs w:val="20"/>
        </w:rPr>
        <w:t xml:space="preserve"> and skills</w:t>
      </w:r>
      <w:r w:rsidR="003950EC">
        <w:rPr>
          <w:rFonts w:eastAsia="Calibri" w:cs="Arial"/>
          <w:szCs w:val="20"/>
        </w:rPr>
        <w:t xml:space="preserve"> and attitudes that </w:t>
      </w:r>
      <w:r w:rsidR="00130B3B" w:rsidRPr="00130B3B">
        <w:rPr>
          <w:rFonts w:eastAsia="Calibri" w:cs="Arial"/>
          <w:szCs w:val="20"/>
        </w:rPr>
        <w:t>they need to make good decisions about their own health and wellbeing, to</w:t>
      </w:r>
      <w:r w:rsidR="00130B3B">
        <w:rPr>
          <w:rFonts w:eastAsia="Calibri" w:cs="Arial"/>
          <w:szCs w:val="20"/>
        </w:rPr>
        <w:t xml:space="preserve"> </w:t>
      </w:r>
      <w:r w:rsidR="00130B3B" w:rsidRPr="00130B3B">
        <w:rPr>
          <w:rFonts w:eastAsia="Calibri" w:cs="Arial"/>
          <w:szCs w:val="20"/>
        </w:rPr>
        <w:t>recognise issues in themselves and others, and to seek support as early as possible when issues arise</w:t>
      </w:r>
      <w:r w:rsidR="00130B3B">
        <w:rPr>
          <w:rFonts w:eastAsia="Calibri" w:cs="Arial"/>
          <w:szCs w:val="20"/>
        </w:rPr>
        <w:t>.  Content delivered includes</w:t>
      </w:r>
    </w:p>
    <w:p w:rsidR="00130B3B" w:rsidRPr="006C75B0" w:rsidRDefault="00130B3B" w:rsidP="007205E3">
      <w:pPr>
        <w:pStyle w:val="3Bulletedcopyblue"/>
        <w:spacing w:after="0"/>
      </w:pPr>
      <w:r>
        <w:t>Mental wellbeing</w:t>
      </w:r>
    </w:p>
    <w:p w:rsidR="00130B3B" w:rsidRPr="006C75B0" w:rsidRDefault="00130B3B" w:rsidP="007205E3">
      <w:pPr>
        <w:pStyle w:val="3Bulletedcopyblue"/>
        <w:spacing w:after="0"/>
      </w:pPr>
      <w:r>
        <w:t>Internet safety and harms</w:t>
      </w:r>
    </w:p>
    <w:p w:rsidR="00130B3B" w:rsidRPr="006C75B0" w:rsidRDefault="00130B3B" w:rsidP="007205E3">
      <w:pPr>
        <w:pStyle w:val="3Bulletedcopyblue"/>
        <w:spacing w:after="0"/>
      </w:pPr>
      <w:r>
        <w:t>Physical health and fitness</w:t>
      </w:r>
    </w:p>
    <w:p w:rsidR="00130B3B" w:rsidRPr="006C75B0" w:rsidRDefault="00130B3B" w:rsidP="007205E3">
      <w:pPr>
        <w:pStyle w:val="3Bulletedcopyblue"/>
        <w:spacing w:after="0"/>
      </w:pPr>
      <w:r>
        <w:t>Healthy eating</w:t>
      </w:r>
    </w:p>
    <w:p w:rsidR="00130B3B" w:rsidRPr="006C75B0" w:rsidRDefault="00130B3B" w:rsidP="007205E3">
      <w:pPr>
        <w:pStyle w:val="3Bulletedcopyblue"/>
        <w:spacing w:after="0"/>
      </w:pPr>
      <w:proofErr w:type="gramStart"/>
      <w:r>
        <w:t>Drugs ,</w:t>
      </w:r>
      <w:proofErr w:type="gramEnd"/>
      <w:r>
        <w:t xml:space="preserve"> alcohol and tobacco</w:t>
      </w:r>
    </w:p>
    <w:p w:rsidR="00130B3B" w:rsidRPr="006C75B0" w:rsidRDefault="00130B3B" w:rsidP="007205E3">
      <w:pPr>
        <w:pStyle w:val="3Bulletedcopyblue"/>
        <w:spacing w:after="0"/>
      </w:pPr>
      <w:r>
        <w:t>Health and prevention</w:t>
      </w:r>
    </w:p>
    <w:p w:rsidR="00130B3B" w:rsidRPr="006C75B0" w:rsidRDefault="00130B3B" w:rsidP="007205E3">
      <w:pPr>
        <w:pStyle w:val="3Bulletedcopyblue"/>
        <w:spacing w:after="0"/>
      </w:pPr>
      <w:r>
        <w:t>Basic First aid</w:t>
      </w:r>
    </w:p>
    <w:p w:rsidR="00130B3B" w:rsidRDefault="00130B3B" w:rsidP="007205E3">
      <w:pPr>
        <w:pStyle w:val="3Bulletedcopyblue"/>
        <w:spacing w:after="0"/>
      </w:pPr>
      <w:r>
        <w:t xml:space="preserve">Changing adolescent body </w:t>
      </w:r>
    </w:p>
    <w:p w:rsidR="00FE0808" w:rsidRPr="006C75B0" w:rsidRDefault="00FE0808" w:rsidP="00FE0808">
      <w:pPr>
        <w:pStyle w:val="3Bulletedcopyblue"/>
        <w:numPr>
          <w:ilvl w:val="0"/>
          <w:numId w:val="0"/>
        </w:numPr>
        <w:spacing w:after="0"/>
        <w:ind w:left="340"/>
      </w:pPr>
    </w:p>
    <w:p w:rsidR="004F0709" w:rsidRDefault="004F0709" w:rsidP="004F0709">
      <w:pPr>
        <w:pStyle w:val="1bodycopy10pt"/>
      </w:pPr>
      <w:r>
        <w:t>For more information about our RSHE cur</w:t>
      </w:r>
      <w:r w:rsidR="003D0494">
        <w:t>riculum, see Appendices 1 and 2 and 3</w:t>
      </w:r>
    </w:p>
    <w:p w:rsidR="004F0709" w:rsidRPr="006C75B0" w:rsidRDefault="004F0709" w:rsidP="004F0709">
      <w:pPr>
        <w:pStyle w:val="3Bulletedcopyblue"/>
        <w:numPr>
          <w:ilvl w:val="0"/>
          <w:numId w:val="0"/>
        </w:numPr>
        <w:ind w:left="340"/>
      </w:pPr>
    </w:p>
    <w:p w:rsidR="008F5103" w:rsidRDefault="008F5103" w:rsidP="00636B47">
      <w:pPr>
        <w:pStyle w:val="1bodycopy10pt"/>
      </w:pPr>
    </w:p>
    <w:p w:rsidR="00636B47" w:rsidRDefault="004F0709" w:rsidP="00636B47">
      <w:pPr>
        <w:pStyle w:val="Heading1"/>
      </w:pPr>
      <w:bookmarkStart w:id="19" w:name="_Toc11230573"/>
      <w:r>
        <w:br w:type="page"/>
      </w:r>
      <w:bookmarkStart w:id="20" w:name="_Toc101356150"/>
      <w:bookmarkStart w:id="21" w:name="_Toc130829592"/>
      <w:r w:rsidR="00636B47">
        <w:t>7. Roles and responsibilities</w:t>
      </w:r>
      <w:bookmarkEnd w:id="19"/>
      <w:bookmarkEnd w:id="20"/>
      <w:bookmarkEnd w:id="21"/>
    </w:p>
    <w:p w:rsidR="00636B47" w:rsidRPr="006C75B0" w:rsidRDefault="00636B47" w:rsidP="00636B47">
      <w:pPr>
        <w:pStyle w:val="Subhead2"/>
      </w:pPr>
      <w:r>
        <w:t>7.1 The governing bo</w:t>
      </w:r>
      <w:r w:rsidR="00DD1EE7">
        <w:t>dy</w:t>
      </w:r>
    </w:p>
    <w:p w:rsidR="00636B47" w:rsidRPr="006C75B0" w:rsidRDefault="00636B47" w:rsidP="00636B47">
      <w:pPr>
        <w:pStyle w:val="1bodycopy10pt"/>
      </w:pPr>
      <w:r w:rsidRPr="006C75B0">
        <w:t>The go</w:t>
      </w:r>
      <w:r>
        <w:t>verning bo</w:t>
      </w:r>
      <w:r w:rsidR="00DD1EE7">
        <w:t>dy</w:t>
      </w:r>
      <w:r>
        <w:t xml:space="preserve"> will approve the </w:t>
      </w:r>
      <w:r w:rsidRPr="006C75B0">
        <w:t>R</w:t>
      </w:r>
      <w:r>
        <w:t>S</w:t>
      </w:r>
      <w:r w:rsidR="00130B3B">
        <w:t>H</w:t>
      </w:r>
      <w:r w:rsidRPr="006C75B0">
        <w:t xml:space="preserve">E policy, and hold the </w:t>
      </w:r>
      <w:r w:rsidR="0037148F">
        <w:t>H</w:t>
      </w:r>
      <w:r w:rsidRPr="006C75B0">
        <w:t xml:space="preserve">eadteacher to account for its </w:t>
      </w:r>
      <w:r w:rsidR="00130B3B">
        <w:t>i</w:t>
      </w:r>
      <w:r w:rsidRPr="006C75B0">
        <w:t>mplementation.</w:t>
      </w:r>
    </w:p>
    <w:p w:rsidR="00636B47" w:rsidRDefault="00636B47" w:rsidP="00636B47">
      <w:pPr>
        <w:pStyle w:val="Subhead2"/>
      </w:pPr>
      <w:r>
        <w:t>7.2 The headteacher</w:t>
      </w:r>
      <w:r w:rsidR="00004064">
        <w:t xml:space="preserve"> </w:t>
      </w:r>
    </w:p>
    <w:p w:rsidR="00004064" w:rsidRDefault="00636B47" w:rsidP="007205E3">
      <w:pPr>
        <w:pStyle w:val="1bodycopy10pt"/>
        <w:spacing w:after="0"/>
      </w:pPr>
      <w:r w:rsidRPr="00A67A67">
        <w:t xml:space="preserve">The headteacher is </w:t>
      </w:r>
      <w:r w:rsidR="006379C6">
        <w:t>responsible for</w:t>
      </w:r>
      <w:r w:rsidR="00004064">
        <w:t xml:space="preserve"> and delegate</w:t>
      </w:r>
      <w:r w:rsidR="006379C6">
        <w:t>s</w:t>
      </w:r>
      <w:r w:rsidR="00004064">
        <w:t xml:space="preserve"> through the Assistant Headteacher </w:t>
      </w:r>
    </w:p>
    <w:p w:rsidR="00004064" w:rsidRDefault="00004064" w:rsidP="007205E3">
      <w:pPr>
        <w:pStyle w:val="3Bulletedcopyblue"/>
        <w:spacing w:after="0"/>
      </w:pPr>
      <w:r>
        <w:t>The overall implementation of this policy</w:t>
      </w:r>
    </w:p>
    <w:p w:rsidR="00004064" w:rsidRDefault="00004064" w:rsidP="007205E3">
      <w:pPr>
        <w:pStyle w:val="3Bulletedcopyblue"/>
        <w:spacing w:after="0"/>
      </w:pPr>
      <w:r>
        <w:t>Ensuring that RSH</w:t>
      </w:r>
      <w:r w:rsidRPr="00A67A67">
        <w:t>E is taught consistently across the school</w:t>
      </w:r>
    </w:p>
    <w:p w:rsidR="00004064" w:rsidRDefault="00004064" w:rsidP="007205E3">
      <w:pPr>
        <w:pStyle w:val="3Bulletedcopyblue"/>
        <w:spacing w:after="0"/>
      </w:pPr>
      <w:r>
        <w:t>Ensuring all staff are suitably trained to deliver the subjects</w:t>
      </w:r>
    </w:p>
    <w:p w:rsidR="00004064" w:rsidRDefault="00004064" w:rsidP="007205E3">
      <w:pPr>
        <w:pStyle w:val="3Bulletedcopyblue"/>
        <w:spacing w:after="0"/>
      </w:pPr>
      <w:r>
        <w:t>Ensuring parents are suitably informed of this policy</w:t>
      </w:r>
    </w:p>
    <w:p w:rsidR="00004064" w:rsidRDefault="00004064" w:rsidP="007205E3">
      <w:pPr>
        <w:pStyle w:val="3Bulletedcopyblue"/>
        <w:spacing w:after="0"/>
      </w:pPr>
      <w:r>
        <w:t>M</w:t>
      </w:r>
      <w:r w:rsidRPr="00A67A67">
        <w:t xml:space="preserve">anaging requests to withdraw pupils from </w:t>
      </w:r>
      <w:r w:rsidRPr="00130B3B">
        <w:t>non-statutory</w:t>
      </w:r>
      <w:r>
        <w:t xml:space="preserve"> components of RSE (see section 8</w:t>
      </w:r>
      <w:r w:rsidRPr="00A67A67">
        <w:t>).</w:t>
      </w:r>
    </w:p>
    <w:p w:rsidR="00004064" w:rsidRPr="00B457A9" w:rsidRDefault="00004064" w:rsidP="007205E3">
      <w:pPr>
        <w:pStyle w:val="3Bulletedcopyblue"/>
        <w:spacing w:after="0"/>
        <w:rPr>
          <w:rFonts w:ascii="Symbol" w:hAnsi="Symbol" w:cs="Symbol"/>
        </w:rPr>
      </w:pPr>
      <w:r>
        <w:t xml:space="preserve">Discussing withdrawal requests with parents, and the child if appropriate, to ensure their wishes are understood and to clarify the nature and purpose of the curriculum, including the benefits of receiving the education. </w:t>
      </w:r>
    </w:p>
    <w:p w:rsidR="00004064" w:rsidRPr="005D305B" w:rsidRDefault="005D305B" w:rsidP="007205E3">
      <w:pPr>
        <w:pStyle w:val="3Bulletedcopyblue"/>
        <w:spacing w:after="0"/>
      </w:pPr>
      <w:r w:rsidRPr="00B457A9">
        <w:rPr>
          <w:color w:val="000000"/>
        </w:rPr>
        <w:t>Ensuring withdrawn pupils receive appropriate, purposeful education during the period of withdrawal.</w:t>
      </w:r>
    </w:p>
    <w:p w:rsidR="005D305B" w:rsidRPr="00B457A9" w:rsidRDefault="005D305B" w:rsidP="007205E3">
      <w:pPr>
        <w:pStyle w:val="3Bulletedcopyblue"/>
        <w:spacing w:after="0"/>
      </w:pPr>
      <w:r w:rsidRPr="00B457A9">
        <w:t xml:space="preserve">Encouraging parents to be involved in consultations regarding the school’s RSE and health education curriculum. </w:t>
      </w:r>
    </w:p>
    <w:p w:rsidR="005D305B" w:rsidRPr="00B9481B" w:rsidRDefault="005D305B" w:rsidP="007205E3">
      <w:pPr>
        <w:pStyle w:val="3Bulletedcopyblue"/>
        <w:spacing w:after="0"/>
      </w:pPr>
      <w:r w:rsidRPr="00B457A9">
        <w:rPr>
          <w:color w:val="000000"/>
        </w:rPr>
        <w:t>Reviewing this policy</w:t>
      </w:r>
      <w:r w:rsidR="00B9481B">
        <w:rPr>
          <w:color w:val="000000"/>
        </w:rPr>
        <w:t xml:space="preserve"> on an annual basis</w:t>
      </w:r>
    </w:p>
    <w:p w:rsidR="00B9481B" w:rsidRPr="00B9481B" w:rsidRDefault="00B9481B" w:rsidP="007205E3">
      <w:pPr>
        <w:pStyle w:val="3Bulletedcopyblue"/>
        <w:spacing w:after="0"/>
      </w:pPr>
      <w:r>
        <w:rPr>
          <w:color w:val="000000"/>
        </w:rPr>
        <w:t>Reporting to the Governors on the effectiveness of this policy and the curriculum</w:t>
      </w:r>
    </w:p>
    <w:p w:rsidR="00B9481B" w:rsidRDefault="00B9481B" w:rsidP="00B9481B">
      <w:pPr>
        <w:pStyle w:val="Subhead2"/>
      </w:pPr>
      <w:proofErr w:type="gramStart"/>
      <w:r>
        <w:t>7.3  The</w:t>
      </w:r>
      <w:proofErr w:type="gramEnd"/>
      <w:r>
        <w:t xml:space="preserve"> Assistant Headteacher with responsibility for Personal Development </w:t>
      </w:r>
    </w:p>
    <w:p w:rsidR="00B9481B" w:rsidRDefault="00B9481B" w:rsidP="007205E3">
      <w:pPr>
        <w:pStyle w:val="1bodycopy10pt"/>
        <w:spacing w:after="0"/>
      </w:pPr>
      <w:r>
        <w:t xml:space="preserve">The Assistant Headteacher with responsibility for </w:t>
      </w:r>
      <w:r w:rsidR="0037148F">
        <w:t>Personal</w:t>
      </w:r>
      <w:r>
        <w:t xml:space="preserve"> </w:t>
      </w:r>
      <w:r w:rsidR="0037148F">
        <w:t>Development</w:t>
      </w:r>
      <w:r>
        <w:t xml:space="preserve"> is responsible for</w:t>
      </w:r>
    </w:p>
    <w:p w:rsidR="00B9481B" w:rsidRDefault="00B9481B" w:rsidP="007205E3">
      <w:pPr>
        <w:pStyle w:val="3Bulletedcopyblue"/>
        <w:spacing w:after="0"/>
      </w:pPr>
      <w:r>
        <w:t>The production and implementation of this policy</w:t>
      </w:r>
    </w:p>
    <w:p w:rsidR="00B9481B" w:rsidRDefault="00B9481B" w:rsidP="007205E3">
      <w:pPr>
        <w:pStyle w:val="3Bulletedcopyblue"/>
        <w:spacing w:after="0"/>
      </w:pPr>
      <w:r>
        <w:t>Reporting to the Link Governor for RSE and Careers Information Advice and Guidance</w:t>
      </w:r>
    </w:p>
    <w:p w:rsidR="00045575" w:rsidRDefault="00045575" w:rsidP="007205E3">
      <w:pPr>
        <w:pStyle w:val="3Bulletedcopyblue"/>
        <w:spacing w:after="0"/>
      </w:pPr>
      <w:r>
        <w:t xml:space="preserve">Reporting to the Headteacher </w:t>
      </w:r>
    </w:p>
    <w:p w:rsidR="00B9481B" w:rsidRDefault="00B9481B" w:rsidP="007205E3">
      <w:pPr>
        <w:pStyle w:val="3Bulletedcopyblue"/>
        <w:spacing w:after="0"/>
      </w:pPr>
      <w:r>
        <w:t xml:space="preserve">Liaising with the SENCO </w:t>
      </w:r>
    </w:p>
    <w:p w:rsidR="00B9481B" w:rsidRDefault="00B9481B" w:rsidP="007205E3">
      <w:pPr>
        <w:pStyle w:val="3Bulletedcopyblue"/>
        <w:spacing w:after="0"/>
      </w:pPr>
      <w:r>
        <w:t>Lia</w:t>
      </w:r>
      <w:r w:rsidR="00045575">
        <w:t>i</w:t>
      </w:r>
      <w:r>
        <w:t xml:space="preserve">sing with The Assistant Headteacher </w:t>
      </w:r>
      <w:r w:rsidR="009F4B99">
        <w:t xml:space="preserve">Attendance and Behaviour </w:t>
      </w:r>
      <w:r>
        <w:t>(DSL)</w:t>
      </w:r>
    </w:p>
    <w:p w:rsidR="00B9481B" w:rsidRPr="00A67A67" w:rsidRDefault="00B9481B" w:rsidP="007205E3">
      <w:pPr>
        <w:pStyle w:val="3Bulletedcopyblue"/>
        <w:spacing w:after="0"/>
      </w:pPr>
      <w:r>
        <w:t xml:space="preserve">Liaising with the Assistant Headteacher with Responsibility for Sixth Form </w:t>
      </w:r>
    </w:p>
    <w:p w:rsidR="00B9481B" w:rsidRDefault="00B9481B" w:rsidP="007205E3">
      <w:pPr>
        <w:pStyle w:val="3Bulletedcopyblue"/>
        <w:spacing w:after="0"/>
      </w:pPr>
      <w:r>
        <w:t>Planni</w:t>
      </w:r>
      <w:r w:rsidR="006379C6">
        <w:t>ng the delivery of the RSE and H</w:t>
      </w:r>
      <w:r>
        <w:t>ealth Education</w:t>
      </w:r>
      <w:r w:rsidR="006379C6">
        <w:t xml:space="preserve">  </w:t>
      </w:r>
    </w:p>
    <w:p w:rsidR="00B9481B" w:rsidRDefault="00B9481B" w:rsidP="007205E3">
      <w:pPr>
        <w:pStyle w:val="3Bulletedcopyblue"/>
        <w:spacing w:after="0"/>
      </w:pPr>
      <w:r>
        <w:t xml:space="preserve">Working closely with colleagues in related curriculum areas to ensure the RSE and health education curriculum compliments, and does not duplicate, the content covered in national curriculum subjects. </w:t>
      </w:r>
    </w:p>
    <w:p w:rsidR="00B9481B" w:rsidRDefault="00B9481B" w:rsidP="007205E3">
      <w:pPr>
        <w:pStyle w:val="3Bulletedcopyblue"/>
        <w:spacing w:after="0"/>
      </w:pPr>
      <w:r>
        <w:t xml:space="preserve">Ensuring the curriculum is age-appropriate and of high-quality. </w:t>
      </w:r>
    </w:p>
    <w:p w:rsidR="00B9481B" w:rsidRDefault="00B9481B" w:rsidP="007205E3">
      <w:pPr>
        <w:pStyle w:val="3Bulletedcopyblue"/>
        <w:spacing w:after="0"/>
      </w:pPr>
      <w:r>
        <w:t xml:space="preserve">Reviewing changes to the RSE and health education curriculum and advising on their implementation. </w:t>
      </w:r>
    </w:p>
    <w:p w:rsidR="00B9481B" w:rsidRDefault="00B9481B" w:rsidP="007205E3">
      <w:pPr>
        <w:pStyle w:val="3Bulletedcopyblue"/>
        <w:spacing w:after="0"/>
      </w:pPr>
      <w:r>
        <w:t xml:space="preserve">Overseeing the monitoring the learning and teaching of RSE and health education, providing support to staff where necessary. </w:t>
      </w:r>
    </w:p>
    <w:p w:rsidR="00B9481B" w:rsidRDefault="00B9481B" w:rsidP="007205E3">
      <w:pPr>
        <w:pStyle w:val="3Bulletedcopyblue"/>
        <w:spacing w:after="0"/>
      </w:pPr>
      <w:r>
        <w:t xml:space="preserve">Ensuring the continuity and progression between each year group. </w:t>
      </w:r>
    </w:p>
    <w:p w:rsidR="00B9481B" w:rsidRDefault="00B9481B" w:rsidP="007205E3">
      <w:pPr>
        <w:pStyle w:val="3Bulletedcopyblue"/>
        <w:spacing w:after="0"/>
      </w:pPr>
      <w:r>
        <w:t xml:space="preserve">Helping to develop colleagues’ expertise in the subject. </w:t>
      </w:r>
    </w:p>
    <w:p w:rsidR="00B9481B" w:rsidRDefault="00B9481B" w:rsidP="007205E3">
      <w:pPr>
        <w:pStyle w:val="3Bulletedcopyblue"/>
        <w:spacing w:after="0"/>
      </w:pPr>
      <w:r>
        <w:t xml:space="preserve">Ensuring teachers are provided with adequate resources to support teaching of the curriculum. </w:t>
      </w:r>
    </w:p>
    <w:p w:rsidR="00B9481B" w:rsidRDefault="00B9481B" w:rsidP="007205E3">
      <w:pPr>
        <w:pStyle w:val="3Bulletedcopyblue"/>
        <w:spacing w:after="0"/>
      </w:pPr>
      <w:r>
        <w:t xml:space="preserve">Ensuring the school meets its statutory requirements in relation to RSE and health education. </w:t>
      </w:r>
    </w:p>
    <w:p w:rsidR="00B9481B" w:rsidRDefault="00B9481B" w:rsidP="007205E3">
      <w:pPr>
        <w:pStyle w:val="3Bulletedcopyblue"/>
        <w:spacing w:after="0"/>
      </w:pPr>
      <w:r>
        <w:t xml:space="preserve">Leading staff meetings and ensuring all members of staff involved in the curriculum have received the appropriate training. </w:t>
      </w:r>
    </w:p>
    <w:p w:rsidR="00B9481B" w:rsidRDefault="00B9481B" w:rsidP="007205E3">
      <w:pPr>
        <w:pStyle w:val="3Bulletedcopyblue"/>
        <w:spacing w:after="0"/>
      </w:pPr>
      <w:r>
        <w:t xml:space="preserve">Organising, providing and monitoring CPD opportunities in the subject. </w:t>
      </w:r>
    </w:p>
    <w:p w:rsidR="00B9481B" w:rsidRDefault="00B9481B" w:rsidP="007205E3">
      <w:pPr>
        <w:pStyle w:val="3Bulletedcopyblue"/>
        <w:spacing w:after="0"/>
      </w:pPr>
      <w:r>
        <w:t xml:space="preserve">Ensuring the correct standards are met for recording and assessing pupil performance. </w:t>
      </w:r>
    </w:p>
    <w:p w:rsidR="00F572BE" w:rsidRDefault="00045575" w:rsidP="007205E3">
      <w:pPr>
        <w:pStyle w:val="3Bulletedcopyblue"/>
        <w:numPr>
          <w:ilvl w:val="0"/>
          <w:numId w:val="0"/>
        </w:numPr>
        <w:spacing w:after="0"/>
        <w:ind w:left="170"/>
      </w:pPr>
      <w:r>
        <w:t xml:space="preserve">Monitoring and evaluating the effectiveness of the subjects and providing reports to the headteacher. </w:t>
      </w:r>
    </w:p>
    <w:p w:rsidR="00B9481B" w:rsidRPr="00F572BE" w:rsidRDefault="00F572BE" w:rsidP="00D21548">
      <w:pPr>
        <w:pStyle w:val="Subhead2"/>
      </w:pPr>
      <w:r>
        <w:t>7</w:t>
      </w:r>
      <w:r w:rsidR="00B9481B" w:rsidRPr="00F572BE">
        <w:t xml:space="preserve">.4. </w:t>
      </w:r>
      <w:r w:rsidRPr="00F572BE">
        <w:t xml:space="preserve">Pastoral Leaders are responsible for </w:t>
      </w:r>
    </w:p>
    <w:p w:rsidR="00B9481B" w:rsidRDefault="00B9481B" w:rsidP="007205E3">
      <w:pPr>
        <w:pStyle w:val="3Bulletedcopyblue"/>
        <w:spacing w:after="0"/>
      </w:pPr>
      <w:r>
        <w:t xml:space="preserve">Acting in accordance with, and promoting, this policy </w:t>
      </w:r>
    </w:p>
    <w:p w:rsidR="00F572BE" w:rsidRDefault="00F572BE" w:rsidP="007205E3">
      <w:pPr>
        <w:pStyle w:val="3Bulletedcopyblue"/>
        <w:spacing w:after="0"/>
      </w:pPr>
      <w:r>
        <w:t xml:space="preserve">Monitoring Academic Tutor staff and teaching staff delivering </w:t>
      </w:r>
      <w:r w:rsidR="00B9481B">
        <w:t xml:space="preserve">RSE and health education </w:t>
      </w:r>
      <w:r>
        <w:t>to their students in their year group</w:t>
      </w:r>
    </w:p>
    <w:p w:rsidR="00F572BE" w:rsidRDefault="00F572BE" w:rsidP="007205E3">
      <w:pPr>
        <w:pStyle w:val="3Bulletedcopyblue"/>
        <w:spacing w:after="0"/>
      </w:pPr>
      <w:r>
        <w:t xml:space="preserve">Delivering training through pastoral meetings </w:t>
      </w:r>
    </w:p>
    <w:p w:rsidR="00F572BE" w:rsidRDefault="00F572BE" w:rsidP="007205E3">
      <w:pPr>
        <w:pStyle w:val="3Bulletedcopyblue"/>
        <w:spacing w:after="0"/>
      </w:pPr>
      <w:r>
        <w:t xml:space="preserve">Providing evidence of monitoring </w:t>
      </w:r>
    </w:p>
    <w:p w:rsidR="00F572BE" w:rsidRDefault="00F572BE" w:rsidP="007205E3">
      <w:pPr>
        <w:pStyle w:val="3Bulletedcopyblue"/>
        <w:spacing w:after="0"/>
      </w:pPr>
      <w:r>
        <w:t>Ensuring that pastoral staff are prepared to deliver sessions</w:t>
      </w:r>
    </w:p>
    <w:p w:rsidR="00636B47" w:rsidRPr="00D21548" w:rsidRDefault="00636B47" w:rsidP="00D21548">
      <w:pPr>
        <w:pStyle w:val="Subhead2"/>
      </w:pPr>
      <w:r w:rsidRPr="00D21548">
        <w:t>7.</w:t>
      </w:r>
      <w:r w:rsidR="00F572BE" w:rsidRPr="00D21548">
        <w:t>5</w:t>
      </w:r>
      <w:r w:rsidRPr="00D21548">
        <w:t xml:space="preserve"> </w:t>
      </w:r>
      <w:r w:rsidR="00CF30BD" w:rsidRPr="00D21548">
        <w:t xml:space="preserve"> </w:t>
      </w:r>
      <w:r w:rsidR="006379C6" w:rsidRPr="00D21548">
        <w:t xml:space="preserve"> Teaching </w:t>
      </w:r>
      <w:r w:rsidRPr="00D21548">
        <w:t>Staff</w:t>
      </w:r>
    </w:p>
    <w:p w:rsidR="00636B47" w:rsidRPr="00A67A67" w:rsidRDefault="00636B47" w:rsidP="00636B47">
      <w:pPr>
        <w:pStyle w:val="1bodycopy10pt"/>
      </w:pPr>
      <w:r w:rsidRPr="00A67A67">
        <w:t>Staff are responsible for:</w:t>
      </w:r>
    </w:p>
    <w:p w:rsidR="00F572BE" w:rsidRDefault="00636B47" w:rsidP="007205E3">
      <w:pPr>
        <w:pStyle w:val="3Bulletedcopyblue"/>
        <w:spacing w:after="0"/>
      </w:pPr>
      <w:r w:rsidRPr="00F572BE">
        <w:t>Delivering RSE in a sensitive way</w:t>
      </w:r>
      <w:r w:rsidR="00FE0808">
        <w:t xml:space="preserve"> and answer all questions in an appropriate manner</w:t>
      </w:r>
    </w:p>
    <w:p w:rsidR="00FE0808" w:rsidRDefault="00FE0808" w:rsidP="007205E3">
      <w:pPr>
        <w:pStyle w:val="3Bulletedcopyblue"/>
        <w:spacing w:after="0"/>
      </w:pPr>
      <w:r>
        <w:t>Ensuring that they do not reinforce har</w:t>
      </w:r>
      <w:r w:rsidR="00793707">
        <w:t xml:space="preserve">mful stereotypes </w:t>
      </w:r>
    </w:p>
    <w:p w:rsidR="00793707" w:rsidRPr="00F572BE" w:rsidRDefault="00793707" w:rsidP="007205E3">
      <w:pPr>
        <w:pStyle w:val="3Bulletedcopyblue"/>
        <w:spacing w:after="0"/>
      </w:pPr>
      <w:r>
        <w:t xml:space="preserve"> Ensuring that any resources</w:t>
      </w:r>
      <w:r w:rsidR="00D74CED">
        <w:t xml:space="preserve"> </w:t>
      </w:r>
      <w:r>
        <w:t xml:space="preserve">that are used for </w:t>
      </w:r>
      <w:proofErr w:type="gramStart"/>
      <w:r>
        <w:t>teaching  are</w:t>
      </w:r>
      <w:proofErr w:type="gramEnd"/>
      <w:r>
        <w:t xml:space="preserve"> age appropriate </w:t>
      </w:r>
    </w:p>
    <w:p w:rsidR="00636B47" w:rsidRPr="00A67A67" w:rsidRDefault="00636B47" w:rsidP="007205E3">
      <w:pPr>
        <w:pStyle w:val="3Bulletedcopyblue"/>
        <w:spacing w:after="0"/>
      </w:pPr>
      <w:r w:rsidRPr="00A67A67">
        <w:t>Mo</w:t>
      </w:r>
      <w:r>
        <w:t>delling positive attitudes to RS</w:t>
      </w:r>
      <w:r w:rsidRPr="00A67A67">
        <w:t>E</w:t>
      </w:r>
    </w:p>
    <w:p w:rsidR="00636B47" w:rsidRPr="00A67A67" w:rsidRDefault="00636B47" w:rsidP="007205E3">
      <w:pPr>
        <w:pStyle w:val="3Bulletedcopyblue"/>
        <w:spacing w:after="0"/>
      </w:pPr>
      <w:r w:rsidRPr="00A67A67">
        <w:t>Monitoring progress</w:t>
      </w:r>
    </w:p>
    <w:p w:rsidR="00636B47" w:rsidRPr="00A67A67" w:rsidRDefault="00636B47" w:rsidP="007205E3">
      <w:pPr>
        <w:pStyle w:val="3Bulletedcopyblue"/>
        <w:spacing w:after="0"/>
      </w:pPr>
      <w:r w:rsidRPr="00A67A67">
        <w:t>Responding to the needs of individual pupils</w:t>
      </w:r>
    </w:p>
    <w:p w:rsidR="00636B47" w:rsidRDefault="00636B47" w:rsidP="007205E3">
      <w:pPr>
        <w:pStyle w:val="3Bulletedcopyblue"/>
        <w:spacing w:after="0"/>
      </w:pPr>
      <w:r w:rsidRPr="00A67A67">
        <w:t xml:space="preserve">Responding appropriately to pupils whose parents wish them to be withdrawn from the </w:t>
      </w:r>
      <w:r w:rsidR="00130B3B" w:rsidRPr="00130B3B">
        <w:t>non-statutory/non-science</w:t>
      </w:r>
      <w:r w:rsidR="00130B3B">
        <w:t xml:space="preserve"> </w:t>
      </w:r>
      <w:r>
        <w:t>components of RS</w:t>
      </w:r>
      <w:r w:rsidRPr="00A67A67">
        <w:t>E</w:t>
      </w:r>
    </w:p>
    <w:p w:rsidR="00CF1627" w:rsidRDefault="00CF1627" w:rsidP="007205E3">
      <w:pPr>
        <w:pStyle w:val="3Bulletedcopyblue"/>
        <w:spacing w:after="0"/>
      </w:pPr>
      <w:r>
        <w:t xml:space="preserve">Planning lessons effectively, ensuring a range of appropriate teaching methods and resources are used to cover the content. </w:t>
      </w:r>
    </w:p>
    <w:p w:rsidR="00CF1627" w:rsidRDefault="00CF1627" w:rsidP="007205E3">
      <w:pPr>
        <w:pStyle w:val="3Bulletedcopyblue"/>
        <w:spacing w:after="0"/>
      </w:pPr>
      <w:r>
        <w:t xml:space="preserve">Modelling positive attitudes to RSE and health education. </w:t>
      </w:r>
    </w:p>
    <w:p w:rsidR="00CF1627" w:rsidRDefault="00CF1627" w:rsidP="007205E3">
      <w:pPr>
        <w:pStyle w:val="3Bulletedcopyblue"/>
        <w:spacing w:after="0"/>
      </w:pPr>
      <w:r>
        <w:t xml:space="preserve">Liaising with the SENCO about identifying and responding to the individual needs of pupils with SEND. </w:t>
      </w:r>
    </w:p>
    <w:p w:rsidR="00CF1627" w:rsidRDefault="00CF1627" w:rsidP="007205E3">
      <w:pPr>
        <w:pStyle w:val="3Bulletedcopyblue"/>
        <w:spacing w:after="0"/>
      </w:pPr>
      <w:r>
        <w:t xml:space="preserve">Liaising with the Assistant Headteacher with responsibility </w:t>
      </w:r>
      <w:r w:rsidR="001631FA">
        <w:t>for Personal Development</w:t>
      </w:r>
      <w:r>
        <w:t xml:space="preserve"> about key topics, resources and support for individual pupils. </w:t>
      </w:r>
    </w:p>
    <w:p w:rsidR="00CF1627" w:rsidRDefault="00CF1627" w:rsidP="007205E3">
      <w:pPr>
        <w:pStyle w:val="3Bulletedcopyblue"/>
        <w:spacing w:after="0"/>
      </w:pPr>
      <w:r>
        <w:t xml:space="preserve">Monitoring pupil progress in RSE and health education. </w:t>
      </w:r>
    </w:p>
    <w:p w:rsidR="00CF1627" w:rsidRDefault="00CF1627" w:rsidP="007205E3">
      <w:pPr>
        <w:pStyle w:val="3Bulletedcopyblue"/>
        <w:spacing w:after="0"/>
      </w:pPr>
      <w:r>
        <w:t xml:space="preserve">Reporting any concerns regarding the teaching of RSE or health education to the Assistant Headteacher </w:t>
      </w:r>
      <w:r w:rsidR="00DB6C9E">
        <w:t>with responsibility for RSE and health education</w:t>
      </w:r>
    </w:p>
    <w:p w:rsidR="00CF1627" w:rsidRDefault="00CF1627" w:rsidP="007205E3">
      <w:pPr>
        <w:pStyle w:val="3Bulletedcopyblue"/>
        <w:spacing w:after="0" w:line="240" w:lineRule="auto"/>
      </w:pPr>
      <w:r>
        <w:t xml:space="preserve">Reporting any safeguarding concerns or disclosures that pupils may make as a result of the subject content to the </w:t>
      </w:r>
      <w:r w:rsidR="00DB6C9E" w:rsidRPr="00DB6C9E">
        <w:t>Designated Safeguarding Lead</w:t>
      </w:r>
      <w:r w:rsidRPr="00DB6C9E">
        <w:t>.</w:t>
      </w:r>
      <w:r>
        <w:t xml:space="preserve"> </w:t>
      </w:r>
    </w:p>
    <w:p w:rsidR="00CF1627" w:rsidRDefault="00CF1627" w:rsidP="007205E3">
      <w:pPr>
        <w:pStyle w:val="3Bulletedcopyblue"/>
        <w:spacing w:after="0" w:line="240" w:lineRule="auto"/>
      </w:pPr>
      <w:r>
        <w:t xml:space="preserve">Responding appropriately to pupils whose parents have requested to withdraw them from the non-statutory components of RSE, by providing them with alternative education opportunities. </w:t>
      </w:r>
    </w:p>
    <w:p w:rsidR="00D82880" w:rsidRPr="00793707" w:rsidRDefault="00D82880" w:rsidP="007205E3">
      <w:pPr>
        <w:pStyle w:val="3Bulletedcopyblue"/>
      </w:pPr>
      <w:r w:rsidRPr="00793707">
        <w:t xml:space="preserve">Staff do not have the right to opt out of teaching RSE. Staff who have concerns about teaching RSE are encouraged to discuss this with the </w:t>
      </w:r>
      <w:r w:rsidR="00D74CED">
        <w:t>Assistant H</w:t>
      </w:r>
      <w:r w:rsidRPr="00793707">
        <w:t xml:space="preserve">eadteacher. </w:t>
      </w:r>
    </w:p>
    <w:p w:rsidR="00DB6C9E" w:rsidRPr="00D21548" w:rsidRDefault="00DB6C9E" w:rsidP="00D21548">
      <w:pPr>
        <w:pStyle w:val="Subhead2"/>
      </w:pPr>
      <w:r w:rsidRPr="00D21548">
        <w:t xml:space="preserve">7.8. The SENCO is responsible for: </w:t>
      </w:r>
    </w:p>
    <w:p w:rsidR="00DB6C9E" w:rsidRDefault="00DB6C9E" w:rsidP="007961DB">
      <w:pPr>
        <w:pStyle w:val="3Bulletedcopyblue"/>
        <w:spacing w:after="0"/>
      </w:pPr>
      <w:r>
        <w:t xml:space="preserve">Advising teaching staff how best to identify and support pupils’ individual needs. </w:t>
      </w:r>
    </w:p>
    <w:p w:rsidR="006379C6" w:rsidRDefault="006379C6" w:rsidP="007961DB">
      <w:pPr>
        <w:pStyle w:val="3Bulletedcopyblue"/>
        <w:spacing w:after="0"/>
      </w:pPr>
      <w:r>
        <w:t>Ensuring that appropriate support is available to individual students</w:t>
      </w:r>
    </w:p>
    <w:p w:rsidR="007961DB" w:rsidRDefault="006379C6" w:rsidP="007961DB">
      <w:pPr>
        <w:pStyle w:val="3Bulletedcopyblue"/>
        <w:spacing w:after="0"/>
      </w:pPr>
      <w:r>
        <w:t>Coordinating</w:t>
      </w:r>
      <w:r w:rsidR="007205E3">
        <w:t xml:space="preserve"> support within</w:t>
      </w:r>
      <w:r>
        <w:t xml:space="preserve"> RSHE lessons to specific groups</w:t>
      </w:r>
    </w:p>
    <w:p w:rsidR="006379C6" w:rsidRDefault="007961DB" w:rsidP="007961DB">
      <w:pPr>
        <w:pStyle w:val="3Bulletedcopyblue"/>
        <w:spacing w:after="0"/>
      </w:pPr>
      <w:r>
        <w:t>Coordinating support outside of lessons for specific groups</w:t>
      </w:r>
      <w:r w:rsidR="006379C6">
        <w:t xml:space="preserve">  </w:t>
      </w:r>
    </w:p>
    <w:p w:rsidR="006379C6" w:rsidRDefault="006379C6" w:rsidP="007961DB">
      <w:pPr>
        <w:pStyle w:val="3Bulletedcopyblue"/>
        <w:spacing w:after="0"/>
      </w:pPr>
      <w:r>
        <w:t xml:space="preserve">Coordinating training sessions to the inclusion team </w:t>
      </w:r>
    </w:p>
    <w:p w:rsidR="00793707" w:rsidRDefault="00793707" w:rsidP="00D21548">
      <w:pPr>
        <w:pStyle w:val="Subhead2"/>
      </w:pPr>
    </w:p>
    <w:p w:rsidR="009F4B99" w:rsidRPr="009F4B99" w:rsidRDefault="009F4B99" w:rsidP="009F4B99">
      <w:pPr>
        <w:pStyle w:val="1bodycopy10pt"/>
      </w:pPr>
    </w:p>
    <w:p w:rsidR="00636B47" w:rsidRPr="00D21548" w:rsidRDefault="00636B47" w:rsidP="00D21548">
      <w:pPr>
        <w:pStyle w:val="Subhead2"/>
      </w:pPr>
      <w:r w:rsidRPr="00D21548">
        <w:t>7.</w:t>
      </w:r>
      <w:r w:rsidR="00D82880" w:rsidRPr="00D21548">
        <w:t>9</w:t>
      </w:r>
      <w:r w:rsidRPr="00D21548">
        <w:t xml:space="preserve"> </w:t>
      </w:r>
      <w:r w:rsidR="007D5E0C">
        <w:t>Students</w:t>
      </w:r>
    </w:p>
    <w:p w:rsidR="007205E3" w:rsidRDefault="007D5E0C" w:rsidP="007205E3">
      <w:pPr>
        <w:pStyle w:val="1bodycopy10pt"/>
        <w:rPr>
          <w:rFonts w:cs="Calibri"/>
          <w:color w:val="000000"/>
        </w:rPr>
      </w:pPr>
      <w:r>
        <w:t xml:space="preserve">Students </w:t>
      </w:r>
      <w:r w:rsidR="00636B47" w:rsidRPr="00A67A67">
        <w:t>ar</w:t>
      </w:r>
      <w:r w:rsidR="00177C0C">
        <w:t>e expected to engage fully in RS</w:t>
      </w:r>
      <w:r w:rsidR="00636B47" w:rsidRPr="00A67A67">
        <w:t>E and, when</w:t>
      </w:r>
      <w:r w:rsidR="00177C0C">
        <w:t xml:space="preserve"> discussing issues related to RS</w:t>
      </w:r>
      <w:r w:rsidR="00636B47" w:rsidRPr="00A67A67">
        <w:t>E, treat others with respect and sensitivity.</w:t>
      </w:r>
      <w:r>
        <w:t xml:space="preserve"> </w:t>
      </w:r>
      <w:r w:rsidR="007205E3">
        <w:t xml:space="preserve"> </w:t>
      </w:r>
      <w:r w:rsidR="007205E3">
        <w:rPr>
          <w:rFonts w:cs="Calibri"/>
          <w:color w:val="000000"/>
        </w:rPr>
        <w:t>All</w:t>
      </w:r>
      <w:r w:rsidR="007961DB">
        <w:rPr>
          <w:rFonts w:cs="Calibri"/>
          <w:color w:val="000000"/>
        </w:rPr>
        <w:t xml:space="preserve"> students</w:t>
      </w:r>
      <w:r w:rsidR="007205E3">
        <w:rPr>
          <w:rFonts w:cs="Calibri"/>
          <w:color w:val="000000"/>
        </w:rPr>
        <w:t xml:space="preserve"> have equal access to the</w:t>
      </w:r>
      <w:r w:rsidR="007961DB">
        <w:rPr>
          <w:rFonts w:cs="Calibri"/>
          <w:color w:val="000000"/>
        </w:rPr>
        <w:t xml:space="preserve"> RSE</w:t>
      </w:r>
      <w:r w:rsidR="007205E3">
        <w:rPr>
          <w:rFonts w:cs="Calibri"/>
          <w:color w:val="000000"/>
        </w:rPr>
        <w:t xml:space="preserve"> </w:t>
      </w:r>
      <w:r w:rsidR="00D74CED">
        <w:rPr>
          <w:rFonts w:cs="Calibri"/>
          <w:color w:val="000000"/>
        </w:rPr>
        <w:t>programme, as</w:t>
      </w:r>
      <w:r w:rsidR="007961DB">
        <w:rPr>
          <w:rFonts w:cs="Calibri"/>
          <w:color w:val="000000"/>
        </w:rPr>
        <w:t xml:space="preserve"> all students need to access the same information and learning. </w:t>
      </w:r>
      <w:r w:rsidR="00D74CED">
        <w:rPr>
          <w:rFonts w:cs="Calibri"/>
          <w:color w:val="000000"/>
        </w:rPr>
        <w:t>Teaching and</w:t>
      </w:r>
      <w:r w:rsidR="007961DB">
        <w:rPr>
          <w:rFonts w:cs="Calibri"/>
          <w:color w:val="000000"/>
        </w:rPr>
        <w:t xml:space="preserve"> approaches </w:t>
      </w:r>
      <w:r w:rsidR="004764F9">
        <w:rPr>
          <w:rFonts w:cs="Calibri"/>
          <w:color w:val="000000"/>
        </w:rPr>
        <w:t xml:space="preserve">are </w:t>
      </w:r>
      <w:proofErr w:type="gramStart"/>
      <w:r w:rsidR="004764F9">
        <w:rPr>
          <w:rFonts w:cs="Calibri"/>
          <w:color w:val="000000"/>
        </w:rPr>
        <w:t>differentiated</w:t>
      </w:r>
      <w:r w:rsidR="007961DB">
        <w:rPr>
          <w:rFonts w:cs="Calibri"/>
          <w:color w:val="000000"/>
        </w:rPr>
        <w:t xml:space="preserve"> </w:t>
      </w:r>
      <w:r w:rsidR="007205E3">
        <w:rPr>
          <w:rFonts w:cs="Calibri"/>
          <w:color w:val="000000"/>
        </w:rPr>
        <w:t xml:space="preserve"> and</w:t>
      </w:r>
      <w:proofErr w:type="gramEnd"/>
      <w:r w:rsidR="007205E3">
        <w:rPr>
          <w:rFonts w:cs="Calibri"/>
          <w:color w:val="000000"/>
        </w:rPr>
        <w:t xml:space="preserve"> </w:t>
      </w:r>
      <w:r w:rsidR="007205E3">
        <w:t>SEN</w:t>
      </w:r>
      <w:r w:rsidR="00D74CED">
        <w:t xml:space="preserve">D </w:t>
      </w:r>
      <w:r w:rsidR="007205E3">
        <w:t xml:space="preserve">students will be provided with support and differentiated resources as appropriate which will ensure </w:t>
      </w:r>
      <w:r w:rsidR="007961DB">
        <w:t xml:space="preserve">that the </w:t>
      </w:r>
      <w:r w:rsidR="007205E3">
        <w:t>RSHE</w:t>
      </w:r>
      <w:r w:rsidR="007961DB">
        <w:t xml:space="preserve"> programme</w:t>
      </w:r>
      <w:r w:rsidR="007205E3">
        <w:t xml:space="preserve"> is accessible to them. </w:t>
      </w:r>
      <w:r w:rsidR="007205E3">
        <w:rPr>
          <w:rFonts w:cs="Calibri"/>
          <w:color w:val="000000"/>
        </w:rPr>
        <w:t>Teachers promote diversity and inclusion taking into account ability, age, readiness and cultural backgrounds, and learning is adjusted to enable all pupils to access the learning.  </w:t>
      </w:r>
    </w:p>
    <w:p w:rsidR="00177C0C" w:rsidRDefault="00636B47" w:rsidP="00D21548">
      <w:pPr>
        <w:pStyle w:val="Heading1"/>
      </w:pPr>
      <w:bookmarkStart w:id="22" w:name="_Toc11230574"/>
      <w:bookmarkStart w:id="23" w:name="_Toc101356151"/>
      <w:bookmarkStart w:id="24" w:name="_Toc130829593"/>
      <w:r>
        <w:t>8. Parents’ right to withdraw</w:t>
      </w:r>
      <w:bookmarkEnd w:id="22"/>
      <w:bookmarkEnd w:id="23"/>
      <w:bookmarkEnd w:id="24"/>
      <w:r>
        <w:t xml:space="preserve"> </w:t>
      </w:r>
    </w:p>
    <w:p w:rsidR="00636B47" w:rsidRDefault="00636B47" w:rsidP="007205E3">
      <w:pPr>
        <w:pStyle w:val="1bodycopy10pt"/>
        <w:spacing w:after="0"/>
      </w:pPr>
      <w:r w:rsidRPr="00A67A67">
        <w:t xml:space="preserve">Parents have the right to withdraw their children from the </w:t>
      </w:r>
      <w:r w:rsidR="00F07181">
        <w:t>non-statutory</w:t>
      </w:r>
      <w:r>
        <w:t xml:space="preserve"> components of </w:t>
      </w:r>
      <w:r w:rsidR="00DD6F88">
        <w:t>sex education</w:t>
      </w:r>
      <w:r w:rsidR="00D104A9">
        <w:t xml:space="preserve"> within RSE </w:t>
      </w:r>
      <w:r w:rsidR="00177C0C">
        <w:t xml:space="preserve">up to and until </w:t>
      </w:r>
      <w:r w:rsidR="00CC356B">
        <w:t>3</w:t>
      </w:r>
      <w:r w:rsidR="00177C0C">
        <w:t xml:space="preserve"> te</w:t>
      </w:r>
      <w:r w:rsidR="00DD6F88">
        <w:t xml:space="preserve">rms before the child turns 16. </w:t>
      </w:r>
      <w:r w:rsidR="00177C0C">
        <w:t xml:space="preserve">After this point, if the child </w:t>
      </w:r>
      <w:r w:rsidR="004B2C71">
        <w:t xml:space="preserve">wishes to receive </w:t>
      </w:r>
      <w:r w:rsidR="00DD6F88">
        <w:t>sex education</w:t>
      </w:r>
      <w:r w:rsidR="004B2C71">
        <w:t xml:space="preserve"> </w:t>
      </w:r>
      <w:r w:rsidR="00177C0C">
        <w:t>rather than being withdrawn, the school will arrange this</w:t>
      </w:r>
      <w:r w:rsidR="00DD6F88">
        <w:t>.</w:t>
      </w:r>
    </w:p>
    <w:p w:rsidR="00636B47" w:rsidRDefault="00636B47" w:rsidP="007205E3">
      <w:pPr>
        <w:pStyle w:val="1bodycopy10pt"/>
        <w:spacing w:after="0"/>
      </w:pPr>
      <w:r w:rsidRPr="00A67A67">
        <w:t xml:space="preserve">Requests for withdrawal should be put </w:t>
      </w:r>
      <w:r w:rsidR="0026150A" w:rsidRPr="00A67A67">
        <w:t xml:space="preserve">in writing </w:t>
      </w:r>
      <w:r w:rsidR="0026150A">
        <w:t xml:space="preserve">using the form found in Appendix 3 of this policy </w:t>
      </w:r>
      <w:r w:rsidR="0026150A" w:rsidRPr="00A67A67">
        <w:t>and addressed to the headteacher</w:t>
      </w:r>
      <w:r w:rsidR="0026150A">
        <w:t>.</w:t>
      </w:r>
      <w:r w:rsidR="007961DB">
        <w:t xml:space="preserve"> </w:t>
      </w:r>
      <w:r w:rsidRPr="00A67A67">
        <w:t>A copy of withdrawal requests will be placed in the pupil’s educational record. The headteacher will discuss the request with parents and take appropriate action</w:t>
      </w:r>
      <w:r w:rsidR="001631FA">
        <w:t xml:space="preserve"> after meeting with </w:t>
      </w:r>
      <w:r w:rsidR="004764F9">
        <w:t>parents.</w:t>
      </w:r>
      <w:r w:rsidRPr="00A67A67">
        <w:t xml:space="preserve"> Alternative work will be given to </w:t>
      </w:r>
      <w:r>
        <w:t xml:space="preserve">pupils who are withdrawn from </w:t>
      </w:r>
      <w:r w:rsidR="00DD6F88">
        <w:t>sex education</w:t>
      </w:r>
      <w:r w:rsidRPr="00A67A67">
        <w:t>.</w:t>
      </w:r>
    </w:p>
    <w:p w:rsidR="006B3E33" w:rsidRDefault="006B3E33" w:rsidP="00636B47">
      <w:pPr>
        <w:pStyle w:val="1bodycopy10pt"/>
      </w:pPr>
    </w:p>
    <w:p w:rsidR="00636B47" w:rsidRPr="00D21548" w:rsidRDefault="00636B47" w:rsidP="00D21548">
      <w:pPr>
        <w:pStyle w:val="Heading1"/>
      </w:pPr>
      <w:bookmarkStart w:id="25" w:name="_Toc11230575"/>
      <w:bookmarkStart w:id="26" w:name="_Toc101356152"/>
      <w:bookmarkStart w:id="27" w:name="_Toc130829594"/>
      <w:r w:rsidRPr="00D21548">
        <w:t>9. Training</w:t>
      </w:r>
      <w:bookmarkEnd w:id="25"/>
      <w:bookmarkEnd w:id="26"/>
      <w:bookmarkEnd w:id="27"/>
    </w:p>
    <w:p w:rsidR="00636B47" w:rsidRDefault="00636B47" w:rsidP="00636B47">
      <w:pPr>
        <w:pStyle w:val="1bodycopy10pt"/>
      </w:pPr>
      <w:r w:rsidRPr="00506C52">
        <w:t>Staff a</w:t>
      </w:r>
      <w:r>
        <w:t>re trained on the delivery of RS</w:t>
      </w:r>
      <w:r w:rsidR="00D168D1">
        <w:t>H</w:t>
      </w:r>
      <w:r w:rsidRPr="00506C52">
        <w:t xml:space="preserve">E as part of their induction and it is included in our continuing professional development calendar. </w:t>
      </w:r>
      <w:r w:rsidR="00DC1B6F">
        <w:t xml:space="preserve">Regular opportunities to refresh their knowledge will also be provided through Top-Up Teaching sessions. Staff should speak to </w:t>
      </w:r>
      <w:r w:rsidR="004764F9">
        <w:t>their Year</w:t>
      </w:r>
      <w:r w:rsidR="006211F9">
        <w:t xml:space="preserve"> </w:t>
      </w:r>
      <w:proofErr w:type="gramStart"/>
      <w:r w:rsidR="006211F9">
        <w:t>Head  or</w:t>
      </w:r>
      <w:proofErr w:type="gramEnd"/>
      <w:r w:rsidR="006211F9">
        <w:t xml:space="preserve"> directly  to Mrs Boyd </w:t>
      </w:r>
      <w:r w:rsidR="00DC1B6F">
        <w:t>about any training needs they hav</w:t>
      </w:r>
      <w:r w:rsidR="006211F9">
        <w:t xml:space="preserve">e regarding the teaching of RSE. Year Heads </w:t>
      </w:r>
      <w:r w:rsidR="00DC1B6F">
        <w:t xml:space="preserve">should liaise with the Assistant Headteacher Personal </w:t>
      </w:r>
      <w:proofErr w:type="gramStart"/>
      <w:r w:rsidR="00DC1B6F">
        <w:t xml:space="preserve">Development </w:t>
      </w:r>
      <w:r w:rsidR="006211F9">
        <w:t>.</w:t>
      </w:r>
      <w:proofErr w:type="gramEnd"/>
      <w:r w:rsidR="00DC1B6F">
        <w:t xml:space="preserve"> </w:t>
      </w:r>
      <w:r w:rsidRPr="00506C52">
        <w:t>The headteacher will also invite visitors from outside the school, such as school nurses or sexual health professionals, to provide support and training to st</w:t>
      </w:r>
      <w:r>
        <w:t>aff teaching RS</w:t>
      </w:r>
      <w:r w:rsidRPr="00506C52">
        <w:t>E.</w:t>
      </w:r>
    </w:p>
    <w:p w:rsidR="00636B47" w:rsidRPr="006C75B0" w:rsidRDefault="00636B47" w:rsidP="00636B47">
      <w:pPr>
        <w:pStyle w:val="Heading1"/>
      </w:pPr>
      <w:bookmarkStart w:id="28" w:name="_Toc11230576"/>
      <w:bookmarkStart w:id="29" w:name="_Toc101356153"/>
      <w:bookmarkStart w:id="30" w:name="_Toc130829595"/>
      <w:r>
        <w:t>10. Monitoring arrangements</w:t>
      </w:r>
      <w:bookmarkEnd w:id="28"/>
      <w:bookmarkEnd w:id="29"/>
      <w:bookmarkEnd w:id="30"/>
    </w:p>
    <w:p w:rsidR="00636B47" w:rsidRPr="00506C52" w:rsidRDefault="00E421DA" w:rsidP="00636B47">
      <w:pPr>
        <w:pStyle w:val="1bodycopy10pt"/>
      </w:pPr>
      <w:r>
        <w:t>The delivery of R</w:t>
      </w:r>
      <w:r w:rsidR="00EA185C">
        <w:t>S</w:t>
      </w:r>
      <w:r w:rsidR="00636B47" w:rsidRPr="00506C52">
        <w:t xml:space="preserve">E is monitored by </w:t>
      </w:r>
      <w:r w:rsidR="00C37460">
        <w:t>Joanne Boyd Assistant H</w:t>
      </w:r>
      <w:r w:rsidR="001631FA">
        <w:t>eadteacher Personal Development</w:t>
      </w:r>
      <w:r w:rsidR="00636B47" w:rsidRPr="00506C52">
        <w:t xml:space="preserve"> through:</w:t>
      </w:r>
    </w:p>
    <w:p w:rsidR="00C37460" w:rsidRPr="00C37460" w:rsidRDefault="00C37460" w:rsidP="00286E2B">
      <w:pPr>
        <w:pStyle w:val="1bodycopy10pt"/>
        <w:numPr>
          <w:ilvl w:val="0"/>
          <w:numId w:val="7"/>
        </w:numPr>
        <w:spacing w:after="0"/>
      </w:pPr>
      <w:r w:rsidRPr="00C37460">
        <w:t xml:space="preserve">Quality assurance monitoring </w:t>
      </w:r>
      <w:r w:rsidR="004764F9" w:rsidRPr="00C37460">
        <w:t xml:space="preserve">procedures </w:t>
      </w:r>
      <w:proofErr w:type="gramStart"/>
      <w:r w:rsidR="004764F9" w:rsidRPr="00C37460">
        <w:t>(</w:t>
      </w:r>
      <w:r w:rsidRPr="00C37460">
        <w:t xml:space="preserve"> via</w:t>
      </w:r>
      <w:proofErr w:type="gramEnd"/>
      <w:r w:rsidRPr="00C37460">
        <w:t xml:space="preserve"> pastoral leaders) </w:t>
      </w:r>
    </w:p>
    <w:p w:rsidR="00C37460" w:rsidRPr="00C37460" w:rsidRDefault="00C37460" w:rsidP="00286E2B">
      <w:pPr>
        <w:pStyle w:val="1bodycopy10pt"/>
        <w:numPr>
          <w:ilvl w:val="0"/>
          <w:numId w:val="7"/>
        </w:numPr>
        <w:spacing w:after="0"/>
      </w:pPr>
      <w:r w:rsidRPr="00C37460">
        <w:t>Learning walks pastoral leaders</w:t>
      </w:r>
    </w:p>
    <w:p w:rsidR="00C37460" w:rsidRPr="00C37460" w:rsidRDefault="00C37460" w:rsidP="00286E2B">
      <w:pPr>
        <w:pStyle w:val="1bodycopy10pt"/>
        <w:numPr>
          <w:ilvl w:val="0"/>
          <w:numId w:val="7"/>
        </w:numPr>
        <w:spacing w:after="0"/>
      </w:pPr>
      <w:r w:rsidRPr="00C37460">
        <w:t xml:space="preserve">Learning </w:t>
      </w:r>
      <w:r w:rsidR="004764F9" w:rsidRPr="00C37460">
        <w:t>walks Director</w:t>
      </w:r>
      <w:r w:rsidRPr="00C37460">
        <w:t xml:space="preserve"> Teaching and Learning</w:t>
      </w:r>
    </w:p>
    <w:p w:rsidR="00C37460" w:rsidRPr="00C37460" w:rsidRDefault="00C37460" w:rsidP="00286E2B">
      <w:pPr>
        <w:pStyle w:val="1bodycopy10pt"/>
        <w:numPr>
          <w:ilvl w:val="0"/>
          <w:numId w:val="7"/>
        </w:numPr>
        <w:spacing w:after="0"/>
      </w:pPr>
      <w:r w:rsidRPr="00C37460">
        <w:t xml:space="preserve">Learning walks SLT </w:t>
      </w:r>
    </w:p>
    <w:p w:rsidR="00C37460" w:rsidRPr="00C37460" w:rsidRDefault="00C37460" w:rsidP="00286E2B">
      <w:pPr>
        <w:pStyle w:val="1bodycopy10pt"/>
        <w:numPr>
          <w:ilvl w:val="0"/>
          <w:numId w:val="7"/>
        </w:numPr>
        <w:spacing w:after="0"/>
      </w:pPr>
      <w:r w:rsidRPr="00C37460">
        <w:t>Book Looks</w:t>
      </w:r>
    </w:p>
    <w:p w:rsidR="00C37460" w:rsidRPr="00C37460" w:rsidRDefault="00C37460" w:rsidP="00286E2B">
      <w:pPr>
        <w:pStyle w:val="1bodycopy10pt"/>
        <w:numPr>
          <w:ilvl w:val="0"/>
          <w:numId w:val="7"/>
        </w:numPr>
        <w:spacing w:after="0"/>
      </w:pPr>
      <w:r w:rsidRPr="00C37460">
        <w:t>Student Voice</w:t>
      </w:r>
    </w:p>
    <w:p w:rsidR="00C37460" w:rsidRPr="00C37460" w:rsidRDefault="00C37460" w:rsidP="00286E2B">
      <w:pPr>
        <w:pStyle w:val="1bodycopy10pt"/>
        <w:numPr>
          <w:ilvl w:val="0"/>
          <w:numId w:val="7"/>
        </w:numPr>
        <w:spacing w:after="0"/>
      </w:pPr>
      <w:r w:rsidRPr="00C37460">
        <w:t>Staff voice</w:t>
      </w:r>
    </w:p>
    <w:p w:rsidR="00636B47" w:rsidRPr="00506C52" w:rsidRDefault="004B73C7" w:rsidP="00636B47">
      <w:pPr>
        <w:pStyle w:val="1bodycopy10pt"/>
      </w:pPr>
      <w:r>
        <w:t>Pupil</w:t>
      </w:r>
      <w:r w:rsidR="00636B47" w:rsidRPr="00506C52">
        <w:t xml:space="preserve"> development in R</w:t>
      </w:r>
      <w:r w:rsidR="00F16FB6">
        <w:t>S</w:t>
      </w:r>
      <w:r w:rsidR="00636B47" w:rsidRPr="00506C52">
        <w:t xml:space="preserve">E is monitored by class teachers as part of our internal assessment systems. </w:t>
      </w:r>
    </w:p>
    <w:p w:rsidR="00636B47" w:rsidRDefault="00636B47" w:rsidP="00636B47">
      <w:pPr>
        <w:pStyle w:val="1bodycopy10pt"/>
      </w:pPr>
      <w:r w:rsidRPr="00506C52">
        <w:t xml:space="preserve">This policy will be reviewed by </w:t>
      </w:r>
      <w:r w:rsidR="00C37460" w:rsidRPr="00C37460">
        <w:t xml:space="preserve">Joanne Boyd </w:t>
      </w:r>
      <w:r w:rsidR="001631FA">
        <w:t>(Assistant Headteacher</w:t>
      </w:r>
      <w:r w:rsidR="00C37460">
        <w:t>)</w:t>
      </w:r>
      <w:r w:rsidR="001631FA">
        <w:t xml:space="preserve"> </w:t>
      </w:r>
      <w:r w:rsidR="00C37460" w:rsidRPr="00C37460">
        <w:t>on an annual basis.</w:t>
      </w:r>
      <w:r w:rsidR="004B73C7">
        <w:t xml:space="preserve"> </w:t>
      </w:r>
      <w:r w:rsidRPr="00C37460">
        <w:t xml:space="preserve">At every review, the policy will be approved by </w:t>
      </w:r>
      <w:r w:rsidR="004B73C7">
        <w:t>the governing body</w:t>
      </w:r>
      <w:r w:rsidR="00C37460">
        <w:t xml:space="preserve">, </w:t>
      </w:r>
      <w:r w:rsidR="0059740B">
        <w:t xml:space="preserve">Stephen </w:t>
      </w:r>
      <w:r w:rsidR="004764F9">
        <w:t>Atkinson (</w:t>
      </w:r>
      <w:r w:rsidR="00C37460">
        <w:t>Link Governor</w:t>
      </w:r>
      <w:r w:rsidR="004B73C7">
        <w:t xml:space="preserve"> for RSHE and </w:t>
      </w:r>
      <w:r w:rsidR="004764F9">
        <w:t>CEIAG)</w:t>
      </w:r>
      <w:r w:rsidR="001631FA">
        <w:t xml:space="preserve"> </w:t>
      </w:r>
      <w:r w:rsidR="004764F9">
        <w:t>and Phil Lloyd Interim Headteacher.</w:t>
      </w:r>
    </w:p>
    <w:p w:rsidR="00636B47" w:rsidRDefault="00636B47" w:rsidP="00636B47">
      <w:pPr>
        <w:pStyle w:val="1bodycopy10pt"/>
      </w:pPr>
    </w:p>
    <w:p w:rsidR="00636B47" w:rsidRDefault="00636B47" w:rsidP="00636B47">
      <w:pPr>
        <w:pStyle w:val="1bodycopy10pt"/>
        <w:sectPr w:rsidR="00636B47" w:rsidSect="00ED1151">
          <w:headerReference w:type="even" r:id="rId13"/>
          <w:headerReference w:type="default" r:id="rId14"/>
          <w:footerReference w:type="default" r:id="rId15"/>
          <w:headerReference w:type="first" r:id="rId16"/>
          <w:footerReference w:type="first" r:id="rId17"/>
          <w:pgSz w:w="11900" w:h="16840" w:code="9"/>
          <w:pgMar w:top="992" w:right="1077" w:bottom="1701" w:left="1077" w:header="567" w:footer="227" w:gutter="0"/>
          <w:cols w:space="708"/>
          <w:titlePg/>
          <w:docGrid w:linePitch="360"/>
        </w:sectPr>
      </w:pPr>
    </w:p>
    <w:p w:rsidR="00636B47" w:rsidRDefault="00636B47" w:rsidP="001631FA">
      <w:pPr>
        <w:pStyle w:val="Heading1"/>
      </w:pPr>
    </w:p>
    <w:p w:rsidR="00636B47" w:rsidRDefault="00636B47" w:rsidP="001631FA">
      <w:pPr>
        <w:pStyle w:val="Heading1"/>
      </w:pPr>
      <w:bookmarkStart w:id="31" w:name="_Toc11230577"/>
      <w:bookmarkStart w:id="32" w:name="_Toc101356154"/>
      <w:bookmarkStart w:id="33" w:name="_Toc130829596"/>
      <w:r w:rsidRPr="009122BB">
        <w:t xml:space="preserve">Appendix 1: </w:t>
      </w:r>
      <w:bookmarkEnd w:id="31"/>
      <w:r w:rsidR="00033755">
        <w:t>Relationships and Sex Education Expectations</w:t>
      </w:r>
      <w:bookmarkEnd w:id="32"/>
      <w:bookmarkEnd w:id="33"/>
    </w:p>
    <w:p w:rsidR="00033755" w:rsidRDefault="004B73C7" w:rsidP="001631FA">
      <w:pPr>
        <w:pStyle w:val="1bodycopy"/>
        <w:rPr>
          <w:rFonts w:ascii="modernera-regular" w:hAnsi="modernera-regular" w:cs="Segoe UI"/>
          <w:color w:val="13263F"/>
        </w:rPr>
      </w:pPr>
      <w:r>
        <w:rPr>
          <w:noProof/>
        </w:rPr>
        <mc:AlternateContent>
          <mc:Choice Requires="wps">
            <w:drawing>
              <wp:anchor distT="4294967294" distB="4294967294" distL="114300" distR="114300" simplePos="0" relativeHeight="251658752" behindDoc="0" locked="0" layoutInCell="1" allowOverlap="1" wp14:anchorId="2480E25A" wp14:editId="7F784F90">
                <wp:simplePos x="0" y="0"/>
                <wp:positionH relativeFrom="column">
                  <wp:posOffset>635</wp:posOffset>
                </wp:positionH>
                <wp:positionV relativeFrom="paragraph">
                  <wp:posOffset>-636</wp:posOffset>
                </wp:positionV>
                <wp:extent cx="9371965" cy="0"/>
                <wp:effectExtent l="0" t="0" r="635" b="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A0B94A" id="Straight Connector 4"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xOvg&#10;K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r w:rsidR="00033755">
        <w:rPr>
          <w:rFonts w:ascii="modernera-regular" w:hAnsi="modernera-regular" w:cs="Segoe UI"/>
          <w:color w:val="13263F"/>
        </w:rPr>
        <w:t>By the end of secondary, pupils will need to know:</w:t>
      </w:r>
    </w:p>
    <w:tbl>
      <w:tblPr>
        <w:tblW w:w="0" w:type="auto"/>
        <w:jc w:val="cente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13"/>
        <w:gridCol w:w="12724"/>
      </w:tblGrid>
      <w:tr w:rsidR="00B519C1" w:rsidRPr="00B551E9" w:rsidTr="0051394C">
        <w:trPr>
          <w:cantSplit/>
          <w:jc w:val="center"/>
        </w:trPr>
        <w:tc>
          <w:tcPr>
            <w:tcW w:w="1413" w:type="dxa"/>
            <w:shd w:val="clear" w:color="auto" w:fill="002060"/>
            <w:tcMar>
              <w:top w:w="113" w:type="dxa"/>
              <w:bottom w:w="113" w:type="dxa"/>
            </w:tcMar>
          </w:tcPr>
          <w:p w:rsidR="00B519C1" w:rsidRPr="00B551E9" w:rsidRDefault="00B519C1" w:rsidP="00B519C1">
            <w:pPr>
              <w:pStyle w:val="6Abstract"/>
              <w:rPr>
                <w:sz w:val="20"/>
                <w:lang w:val="en-GB"/>
              </w:rPr>
            </w:pPr>
            <w:r w:rsidRPr="00B551E9">
              <w:rPr>
                <w:sz w:val="20"/>
                <w:lang w:val="en-GB"/>
              </w:rPr>
              <w:t>Topic</w:t>
            </w:r>
          </w:p>
        </w:tc>
        <w:tc>
          <w:tcPr>
            <w:tcW w:w="12724" w:type="dxa"/>
            <w:shd w:val="clear" w:color="auto" w:fill="002060"/>
          </w:tcPr>
          <w:p w:rsidR="00B519C1" w:rsidRPr="00B551E9" w:rsidRDefault="00BF284C" w:rsidP="00B519C1">
            <w:pPr>
              <w:pStyle w:val="6Abstract"/>
              <w:rPr>
                <w:sz w:val="20"/>
                <w:szCs w:val="18"/>
              </w:rPr>
            </w:pPr>
            <w:r w:rsidRPr="00B551E9">
              <w:rPr>
                <w:sz w:val="20"/>
                <w:szCs w:val="18"/>
              </w:rPr>
              <w:t>Pupils Should Know</w:t>
            </w:r>
          </w:p>
        </w:tc>
      </w:tr>
      <w:tr w:rsidR="00033755" w:rsidRPr="00B551E9" w:rsidTr="0051394C">
        <w:trPr>
          <w:cantSplit/>
          <w:jc w:val="center"/>
        </w:trPr>
        <w:tc>
          <w:tcPr>
            <w:tcW w:w="1413" w:type="dxa"/>
            <w:shd w:val="clear" w:color="auto" w:fill="auto"/>
            <w:tcMar>
              <w:top w:w="113" w:type="dxa"/>
              <w:bottom w:w="113" w:type="dxa"/>
            </w:tcMar>
          </w:tcPr>
          <w:p w:rsidR="00033755" w:rsidRPr="00B551E9" w:rsidRDefault="00033755" w:rsidP="000D2B4A">
            <w:pPr>
              <w:pStyle w:val="7Tablebodycopy"/>
              <w:rPr>
                <w:sz w:val="18"/>
              </w:rPr>
            </w:pPr>
            <w:r w:rsidRPr="00B551E9">
              <w:rPr>
                <w:sz w:val="18"/>
              </w:rPr>
              <w:t xml:space="preserve">Families </w:t>
            </w:r>
          </w:p>
        </w:tc>
        <w:tc>
          <w:tcPr>
            <w:tcW w:w="12724" w:type="dxa"/>
          </w:tcPr>
          <w:p w:rsidR="00033755" w:rsidRPr="00B551E9" w:rsidRDefault="00033755" w:rsidP="000D2B4A">
            <w:pPr>
              <w:pStyle w:val="7Tablecopybulleted"/>
              <w:rPr>
                <w:sz w:val="18"/>
                <w:szCs w:val="18"/>
              </w:rPr>
            </w:pPr>
            <w:r w:rsidRPr="00B551E9">
              <w:rPr>
                <w:sz w:val="18"/>
                <w:szCs w:val="18"/>
              </w:rPr>
              <w:t>That there are different types of committed, stable relationships</w:t>
            </w:r>
          </w:p>
          <w:p w:rsidR="00033755" w:rsidRPr="00B551E9" w:rsidRDefault="00033755" w:rsidP="000D2B4A">
            <w:pPr>
              <w:pStyle w:val="7Tablecopybulleted"/>
              <w:rPr>
                <w:sz w:val="18"/>
                <w:szCs w:val="18"/>
              </w:rPr>
            </w:pPr>
            <w:r w:rsidRPr="00B551E9">
              <w:rPr>
                <w:sz w:val="18"/>
                <w:szCs w:val="18"/>
              </w:rPr>
              <w:t>How these relationships might contribute to human happiness and their importance for bringing up children</w:t>
            </w:r>
          </w:p>
          <w:p w:rsidR="00033755" w:rsidRPr="00B551E9" w:rsidRDefault="00033755" w:rsidP="000D2B4A">
            <w:pPr>
              <w:pStyle w:val="7Tablecopybulleted"/>
              <w:rPr>
                <w:sz w:val="18"/>
                <w:szCs w:val="18"/>
              </w:rPr>
            </w:pPr>
            <w:r w:rsidRPr="00B551E9">
              <w:rPr>
                <w:sz w:val="18"/>
                <w:szCs w:val="18"/>
              </w:rPr>
              <w:t>What marriage is, including their legal status e.g. that marriage carries legal rights and protections not available to couples who are cohabiting or who have married, for example, in an unregistered religious ceremony</w:t>
            </w:r>
          </w:p>
          <w:p w:rsidR="00033755" w:rsidRPr="00B551E9" w:rsidRDefault="00033755" w:rsidP="000D2B4A">
            <w:pPr>
              <w:pStyle w:val="7Tablecopybulleted"/>
              <w:rPr>
                <w:sz w:val="18"/>
                <w:szCs w:val="18"/>
              </w:rPr>
            </w:pPr>
            <w:r w:rsidRPr="00B551E9">
              <w:rPr>
                <w:sz w:val="18"/>
                <w:szCs w:val="18"/>
              </w:rPr>
              <w:t>Why marriage is an important relationship choice for many couples and why it must be freely entered into</w:t>
            </w:r>
          </w:p>
          <w:p w:rsidR="00033755" w:rsidRPr="00B551E9" w:rsidRDefault="00033755" w:rsidP="000D2B4A">
            <w:pPr>
              <w:pStyle w:val="7Tablecopybulleted"/>
              <w:rPr>
                <w:sz w:val="18"/>
                <w:szCs w:val="18"/>
              </w:rPr>
            </w:pPr>
            <w:r w:rsidRPr="00B551E9">
              <w:rPr>
                <w:sz w:val="18"/>
                <w:szCs w:val="18"/>
              </w:rPr>
              <w:t>The characteristics and legal status of other types of long-term relationships</w:t>
            </w:r>
          </w:p>
          <w:p w:rsidR="00033755" w:rsidRPr="00B551E9" w:rsidRDefault="00033755" w:rsidP="000D2B4A">
            <w:pPr>
              <w:pStyle w:val="7Tablecopybulleted"/>
              <w:rPr>
                <w:sz w:val="18"/>
                <w:szCs w:val="18"/>
              </w:rPr>
            </w:pPr>
            <w:r w:rsidRPr="00B551E9">
              <w:rPr>
                <w:sz w:val="18"/>
                <w:szCs w:val="18"/>
              </w:rPr>
              <w:t>The roles and responsibilities of parents with respect to raising of children, including the characteristics of successful parenting</w:t>
            </w:r>
          </w:p>
          <w:p w:rsidR="00033755" w:rsidRPr="00B551E9" w:rsidRDefault="00033755" w:rsidP="000D2B4A">
            <w:pPr>
              <w:pStyle w:val="7Tablecopybulleted"/>
            </w:pPr>
            <w:r w:rsidRPr="00B551E9">
              <w:rPr>
                <w:sz w:val="18"/>
                <w:szCs w:val="18"/>
              </w:rPr>
              <w:t>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tc>
      </w:tr>
      <w:tr w:rsidR="00033755" w:rsidRPr="00B551E9" w:rsidTr="0051394C">
        <w:trPr>
          <w:cantSplit/>
          <w:jc w:val="center"/>
        </w:trPr>
        <w:tc>
          <w:tcPr>
            <w:tcW w:w="1413" w:type="dxa"/>
            <w:shd w:val="clear" w:color="auto" w:fill="auto"/>
            <w:tcMar>
              <w:top w:w="113" w:type="dxa"/>
              <w:bottom w:w="113" w:type="dxa"/>
            </w:tcMar>
          </w:tcPr>
          <w:p w:rsidR="00033755" w:rsidRPr="00B551E9" w:rsidRDefault="00033755" w:rsidP="000D2B4A">
            <w:pPr>
              <w:pStyle w:val="7Tablebodycopy"/>
              <w:rPr>
                <w:sz w:val="18"/>
              </w:rPr>
            </w:pPr>
            <w:r w:rsidRPr="00B551E9">
              <w:rPr>
                <w:sz w:val="18"/>
              </w:rPr>
              <w:t>Respectful relationships, including friendships</w:t>
            </w:r>
          </w:p>
        </w:tc>
        <w:tc>
          <w:tcPr>
            <w:tcW w:w="12724" w:type="dxa"/>
          </w:tcPr>
          <w:p w:rsidR="00033755" w:rsidRPr="009F4B99" w:rsidRDefault="00033755" w:rsidP="000D2B4A">
            <w:pPr>
              <w:pStyle w:val="7Tablecopybulleted"/>
              <w:rPr>
                <w:sz w:val="20"/>
                <w:szCs w:val="20"/>
              </w:rPr>
            </w:pPr>
            <w:r w:rsidRPr="009F4B99">
              <w:rPr>
                <w:sz w:val="20"/>
                <w:szCs w:val="20"/>
              </w:rPr>
              <w:t>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p>
          <w:p w:rsidR="00033755" w:rsidRPr="009F4B99" w:rsidRDefault="00033755" w:rsidP="000D2B4A">
            <w:pPr>
              <w:pStyle w:val="7Tablecopybulleted"/>
              <w:rPr>
                <w:sz w:val="20"/>
                <w:szCs w:val="20"/>
              </w:rPr>
            </w:pPr>
            <w:r w:rsidRPr="009F4B99">
              <w:rPr>
                <w:sz w:val="20"/>
                <w:szCs w:val="20"/>
              </w:rPr>
              <w:t>Practical steps they can take in a range of different contexts to improve or support respectful relationships</w:t>
            </w:r>
          </w:p>
          <w:p w:rsidR="00033755" w:rsidRPr="009F4B99" w:rsidRDefault="00033755" w:rsidP="000D2B4A">
            <w:pPr>
              <w:pStyle w:val="7Tablecopybulleted"/>
              <w:rPr>
                <w:sz w:val="20"/>
                <w:szCs w:val="20"/>
              </w:rPr>
            </w:pPr>
            <w:r w:rsidRPr="009F4B99">
              <w:rPr>
                <w:sz w:val="20"/>
                <w:szCs w:val="20"/>
              </w:rPr>
              <w:t>How stereotypes, in particular stereotypes based on sex, gender, race, religion, sexual orientation or disability, can cause damage (e.g. how they might normalise non-consensual behaviour or encourage prejudice)</w:t>
            </w:r>
          </w:p>
          <w:p w:rsidR="00033755" w:rsidRPr="009F4B99" w:rsidRDefault="00033755" w:rsidP="000D2B4A">
            <w:pPr>
              <w:pStyle w:val="7Tablecopybulleted"/>
              <w:rPr>
                <w:sz w:val="20"/>
                <w:szCs w:val="20"/>
              </w:rPr>
            </w:pPr>
            <w:r w:rsidRPr="009F4B99">
              <w:rPr>
                <w:sz w:val="20"/>
                <w:szCs w:val="20"/>
              </w:rPr>
              <w:t>That in school and in wider society they can expect to be treated with respect by others, and that in turn they should show due respect to others, including people in positions of authority and due tolerance of other people’s beliefs</w:t>
            </w:r>
          </w:p>
          <w:p w:rsidR="00033755" w:rsidRPr="009F4B99" w:rsidRDefault="00033755" w:rsidP="000D2B4A">
            <w:pPr>
              <w:pStyle w:val="7Tablecopybulleted"/>
              <w:rPr>
                <w:sz w:val="20"/>
                <w:szCs w:val="20"/>
              </w:rPr>
            </w:pPr>
            <w:r w:rsidRPr="009F4B99">
              <w:rPr>
                <w:sz w:val="20"/>
                <w:szCs w:val="20"/>
              </w:rPr>
              <w:t>About different types of bullying (including cyberbullying), the impact of bullying, responsibilities of bystanders to report bullying and how and where to get help</w:t>
            </w:r>
          </w:p>
          <w:p w:rsidR="00033755" w:rsidRPr="009F4B99" w:rsidRDefault="00033755" w:rsidP="000D2B4A">
            <w:pPr>
              <w:pStyle w:val="7Tablecopybulleted"/>
              <w:rPr>
                <w:sz w:val="20"/>
                <w:szCs w:val="20"/>
              </w:rPr>
            </w:pPr>
            <w:r w:rsidRPr="009F4B99">
              <w:rPr>
                <w:sz w:val="20"/>
                <w:szCs w:val="20"/>
              </w:rPr>
              <w:t>That some types of behaviour within relationships are criminal, including violent behaviour and coercive control</w:t>
            </w:r>
          </w:p>
          <w:p w:rsidR="00033755" w:rsidRPr="009F4B99" w:rsidRDefault="00033755" w:rsidP="000D2B4A">
            <w:pPr>
              <w:pStyle w:val="7Tablecopybulleted"/>
              <w:rPr>
                <w:sz w:val="20"/>
                <w:szCs w:val="20"/>
              </w:rPr>
            </w:pPr>
            <w:r w:rsidRPr="009F4B99">
              <w:rPr>
                <w:sz w:val="20"/>
                <w:szCs w:val="20"/>
              </w:rPr>
              <w:t>What constitutes sexual harassment and sexual violence and why these are always unacceptable</w:t>
            </w:r>
          </w:p>
          <w:p w:rsidR="00033755" w:rsidRPr="006E633F" w:rsidRDefault="00033755" w:rsidP="000D2B4A">
            <w:pPr>
              <w:pStyle w:val="7Tablecopybulleted"/>
              <w:rPr>
                <w:sz w:val="28"/>
                <w:szCs w:val="16"/>
              </w:rPr>
            </w:pPr>
            <w:r w:rsidRPr="009F4B99">
              <w:rPr>
                <w:sz w:val="20"/>
                <w:szCs w:val="20"/>
              </w:rPr>
              <w:t>The legal rights and responsibilities regarding equality (particularly with reference to the protected characteristics as defined in the Equality Act 2010) and that everyone is unique and equal</w:t>
            </w:r>
          </w:p>
        </w:tc>
      </w:tr>
      <w:tr w:rsidR="00033755" w:rsidRPr="00B551E9" w:rsidTr="0051394C">
        <w:trPr>
          <w:cantSplit/>
          <w:trHeight w:val="2411"/>
          <w:jc w:val="center"/>
        </w:trPr>
        <w:tc>
          <w:tcPr>
            <w:tcW w:w="1413" w:type="dxa"/>
            <w:shd w:val="clear" w:color="auto" w:fill="auto"/>
            <w:tcMar>
              <w:top w:w="113" w:type="dxa"/>
              <w:bottom w:w="113" w:type="dxa"/>
            </w:tcMar>
          </w:tcPr>
          <w:p w:rsidR="00033755" w:rsidRPr="00B551E9" w:rsidRDefault="00033755" w:rsidP="000D2B4A">
            <w:pPr>
              <w:pStyle w:val="7Tablebodycopy"/>
              <w:rPr>
                <w:sz w:val="18"/>
              </w:rPr>
            </w:pPr>
            <w:r w:rsidRPr="00B551E9">
              <w:rPr>
                <w:sz w:val="18"/>
              </w:rPr>
              <w:t>Online and media</w:t>
            </w:r>
          </w:p>
        </w:tc>
        <w:tc>
          <w:tcPr>
            <w:tcW w:w="12724" w:type="dxa"/>
          </w:tcPr>
          <w:p w:rsidR="00033755" w:rsidRPr="0051394C" w:rsidRDefault="00033755" w:rsidP="000D2B4A">
            <w:pPr>
              <w:pStyle w:val="7Tablecopybulleted"/>
              <w:rPr>
                <w:sz w:val="20"/>
                <w:szCs w:val="20"/>
              </w:rPr>
            </w:pPr>
            <w:r w:rsidRPr="0051394C">
              <w:rPr>
                <w:sz w:val="20"/>
                <w:szCs w:val="20"/>
              </w:rPr>
              <w:t>Their rights, responsibilities and opportunities online, including that the same expectations of behaviour apply in all contexts, including online</w:t>
            </w:r>
          </w:p>
          <w:p w:rsidR="00033755" w:rsidRPr="0051394C" w:rsidRDefault="00033755" w:rsidP="000D2B4A">
            <w:pPr>
              <w:pStyle w:val="7Tablecopybulleted"/>
              <w:rPr>
                <w:sz w:val="20"/>
                <w:szCs w:val="20"/>
              </w:rPr>
            </w:pPr>
            <w:r w:rsidRPr="0051394C">
              <w:rPr>
                <w:sz w:val="20"/>
                <w:szCs w:val="20"/>
              </w:rPr>
              <w:t>About online risks, including that any material someone provides to another has the potential to be shared online and the difficulty of removing potentially compromising material placed online</w:t>
            </w:r>
          </w:p>
          <w:p w:rsidR="00033755" w:rsidRPr="0051394C" w:rsidRDefault="00033755" w:rsidP="000D2B4A">
            <w:pPr>
              <w:pStyle w:val="7Tablecopybulleted"/>
              <w:rPr>
                <w:sz w:val="20"/>
                <w:szCs w:val="20"/>
              </w:rPr>
            </w:pPr>
            <w:r w:rsidRPr="0051394C">
              <w:rPr>
                <w:sz w:val="20"/>
                <w:szCs w:val="20"/>
              </w:rPr>
              <w:t>Not to provide material to others that they would not want shared further and not to share personal material which is sent to them</w:t>
            </w:r>
          </w:p>
          <w:p w:rsidR="00033755" w:rsidRPr="0051394C" w:rsidRDefault="00033755" w:rsidP="000D2B4A">
            <w:pPr>
              <w:pStyle w:val="7Tablecopybulleted"/>
              <w:rPr>
                <w:sz w:val="20"/>
                <w:szCs w:val="20"/>
              </w:rPr>
            </w:pPr>
            <w:r w:rsidRPr="0051394C">
              <w:rPr>
                <w:sz w:val="20"/>
                <w:szCs w:val="20"/>
              </w:rPr>
              <w:t>What to do and where to get support to report material or manage issues online</w:t>
            </w:r>
          </w:p>
          <w:p w:rsidR="00033755" w:rsidRPr="0051394C" w:rsidRDefault="00033755" w:rsidP="000D2B4A">
            <w:pPr>
              <w:pStyle w:val="7Tablecopybulleted"/>
              <w:rPr>
                <w:sz w:val="20"/>
                <w:szCs w:val="20"/>
              </w:rPr>
            </w:pPr>
            <w:r w:rsidRPr="0051394C">
              <w:rPr>
                <w:sz w:val="20"/>
                <w:szCs w:val="20"/>
              </w:rPr>
              <w:t>The impact of viewing harmful content</w:t>
            </w:r>
          </w:p>
          <w:p w:rsidR="00033755" w:rsidRPr="0051394C" w:rsidRDefault="00033755" w:rsidP="000D2B4A">
            <w:pPr>
              <w:pStyle w:val="7Tablecopybulleted"/>
              <w:rPr>
                <w:sz w:val="20"/>
                <w:szCs w:val="20"/>
              </w:rPr>
            </w:pPr>
            <w:r w:rsidRPr="0051394C">
              <w:rPr>
                <w:sz w:val="20"/>
                <w:szCs w:val="20"/>
              </w:rPr>
              <w:t>That specifically sexually explicit material e.g. pornography presents a distorted picture of sexual behaviours, can damage the way people see themselves in relation to others and negatively affect how they behave towards sexual partners</w:t>
            </w:r>
          </w:p>
          <w:p w:rsidR="00033755" w:rsidRPr="0051394C" w:rsidRDefault="00033755" w:rsidP="000D2B4A">
            <w:pPr>
              <w:pStyle w:val="7Tablecopybulleted"/>
              <w:rPr>
                <w:sz w:val="20"/>
                <w:szCs w:val="20"/>
              </w:rPr>
            </w:pPr>
            <w:r w:rsidRPr="0051394C">
              <w:rPr>
                <w:sz w:val="20"/>
                <w:szCs w:val="20"/>
              </w:rPr>
              <w:t>That sharing and viewing indecent images of children (including those created by children) is a criminal offence which carries severe penalties including jail</w:t>
            </w:r>
          </w:p>
          <w:p w:rsidR="00033755" w:rsidRPr="0051394C" w:rsidRDefault="00033755" w:rsidP="000D2B4A">
            <w:pPr>
              <w:pStyle w:val="7Tablecopybulleted"/>
              <w:rPr>
                <w:sz w:val="20"/>
                <w:szCs w:val="20"/>
              </w:rPr>
            </w:pPr>
            <w:r w:rsidRPr="0051394C">
              <w:rPr>
                <w:sz w:val="20"/>
                <w:szCs w:val="20"/>
              </w:rPr>
              <w:t>How information and data is generated, collected, shared and used online</w:t>
            </w:r>
          </w:p>
        </w:tc>
      </w:tr>
      <w:tr w:rsidR="00033755" w:rsidRPr="00B551E9" w:rsidTr="0051394C">
        <w:trPr>
          <w:cantSplit/>
          <w:jc w:val="center"/>
        </w:trPr>
        <w:tc>
          <w:tcPr>
            <w:tcW w:w="1413" w:type="dxa"/>
            <w:shd w:val="clear" w:color="auto" w:fill="auto"/>
            <w:tcMar>
              <w:top w:w="113" w:type="dxa"/>
              <w:bottom w:w="113" w:type="dxa"/>
            </w:tcMar>
          </w:tcPr>
          <w:p w:rsidR="00033755" w:rsidRPr="00B551E9" w:rsidRDefault="00033755" w:rsidP="000D2B4A">
            <w:pPr>
              <w:pStyle w:val="7Tablebodycopy"/>
              <w:rPr>
                <w:sz w:val="18"/>
              </w:rPr>
            </w:pPr>
            <w:r w:rsidRPr="00B551E9">
              <w:rPr>
                <w:sz w:val="18"/>
              </w:rPr>
              <w:t>Being safe</w:t>
            </w:r>
          </w:p>
        </w:tc>
        <w:tc>
          <w:tcPr>
            <w:tcW w:w="12724" w:type="dxa"/>
          </w:tcPr>
          <w:p w:rsidR="00033755" w:rsidRPr="0051394C" w:rsidRDefault="00033755" w:rsidP="000D2B4A">
            <w:pPr>
              <w:pStyle w:val="7Tablecopybulleted"/>
              <w:rPr>
                <w:sz w:val="20"/>
                <w:szCs w:val="20"/>
              </w:rPr>
            </w:pPr>
            <w:r w:rsidRPr="0051394C">
              <w:rPr>
                <w:sz w:val="20"/>
                <w:szCs w:val="20"/>
              </w:rPr>
              <w:t>The concepts of, and laws relating to, sexual consent, sexual exploitation, abuse, grooming, coercion, harassment, rape, domestic abuse, forced marriage, honour-based violence and FGM, and how these can affect current and future relationships</w:t>
            </w:r>
          </w:p>
          <w:p w:rsidR="00033755" w:rsidRPr="0051394C" w:rsidRDefault="00033755" w:rsidP="000D2B4A">
            <w:pPr>
              <w:pStyle w:val="7Tablecopybulleted"/>
              <w:rPr>
                <w:sz w:val="20"/>
                <w:szCs w:val="20"/>
              </w:rPr>
            </w:pPr>
            <w:r w:rsidRPr="0051394C">
              <w:rPr>
                <w:sz w:val="20"/>
                <w:szCs w:val="20"/>
              </w:rPr>
              <w:t>How people can actively communicate and recognise consent from others, including sexual consent, and how and when consent can be withdrawn (in all contexts, including online)</w:t>
            </w:r>
          </w:p>
        </w:tc>
      </w:tr>
      <w:tr w:rsidR="00033755" w:rsidRPr="00B551E9" w:rsidTr="0051394C">
        <w:trPr>
          <w:cantSplit/>
          <w:jc w:val="center"/>
        </w:trPr>
        <w:tc>
          <w:tcPr>
            <w:tcW w:w="1413" w:type="dxa"/>
            <w:shd w:val="clear" w:color="auto" w:fill="auto"/>
            <w:tcMar>
              <w:top w:w="113" w:type="dxa"/>
              <w:bottom w:w="113" w:type="dxa"/>
            </w:tcMar>
          </w:tcPr>
          <w:p w:rsidR="00033755" w:rsidRPr="00B551E9" w:rsidRDefault="00033755" w:rsidP="000D2B4A">
            <w:pPr>
              <w:pStyle w:val="7Tablebodycopy"/>
              <w:rPr>
                <w:sz w:val="18"/>
              </w:rPr>
            </w:pPr>
            <w:r w:rsidRPr="00B551E9">
              <w:rPr>
                <w:sz w:val="18"/>
              </w:rPr>
              <w:t>Intimate and sexual relationships, including sexual health</w:t>
            </w:r>
          </w:p>
        </w:tc>
        <w:tc>
          <w:tcPr>
            <w:tcW w:w="12724" w:type="dxa"/>
          </w:tcPr>
          <w:p w:rsidR="00033755" w:rsidRPr="00B551E9" w:rsidRDefault="00033755" w:rsidP="000D2B4A">
            <w:pPr>
              <w:pStyle w:val="7Tablecopybulleted"/>
              <w:rPr>
                <w:color w:val="000000"/>
                <w:sz w:val="18"/>
                <w:szCs w:val="18"/>
              </w:rPr>
            </w:pPr>
            <w:r w:rsidRPr="00B551E9">
              <w:rPr>
                <w:color w:val="000000"/>
                <w:sz w:val="18"/>
                <w:szCs w:val="18"/>
              </w:rPr>
              <w:t>How to recognise the characteristics and positive aspects of healthy one-to-one intimate relationships, which include mutual respect, consent, loyalty, trust, shared interests and outlook, sex and friendship</w:t>
            </w:r>
          </w:p>
          <w:p w:rsidR="00033755" w:rsidRPr="00B551E9" w:rsidRDefault="00033755" w:rsidP="000D2B4A">
            <w:pPr>
              <w:pStyle w:val="7Tablecopybulleted"/>
              <w:rPr>
                <w:color w:val="000000"/>
                <w:sz w:val="18"/>
                <w:szCs w:val="18"/>
              </w:rPr>
            </w:pPr>
            <w:r w:rsidRPr="00B551E9">
              <w:rPr>
                <w:color w:val="000000"/>
                <w:sz w:val="18"/>
                <w:szCs w:val="18"/>
              </w:rPr>
              <w:t>That all aspects of health can be affected by choices they make in sex and relationships, positively or negatively, e.g. physical, emotional, mental, sexual and reproductive health and wellbeing</w:t>
            </w:r>
          </w:p>
          <w:p w:rsidR="00033755" w:rsidRPr="00B551E9" w:rsidRDefault="00033755" w:rsidP="000D2B4A">
            <w:pPr>
              <w:pStyle w:val="7Tablecopybulleted"/>
              <w:rPr>
                <w:color w:val="000000"/>
                <w:sz w:val="18"/>
                <w:szCs w:val="18"/>
              </w:rPr>
            </w:pPr>
            <w:r w:rsidRPr="00B551E9">
              <w:rPr>
                <w:color w:val="000000"/>
                <w:sz w:val="18"/>
                <w:szCs w:val="18"/>
              </w:rPr>
              <w:t>The facts about reproductive health, including fertility and the potential impact of lifestyle on fertility for men and women</w:t>
            </w:r>
          </w:p>
          <w:p w:rsidR="00033755" w:rsidRPr="00B551E9" w:rsidRDefault="00033755" w:rsidP="000D2B4A">
            <w:pPr>
              <w:pStyle w:val="7Tablecopybulleted"/>
              <w:rPr>
                <w:color w:val="000000"/>
                <w:sz w:val="18"/>
                <w:szCs w:val="18"/>
              </w:rPr>
            </w:pPr>
            <w:r w:rsidRPr="00B551E9">
              <w:rPr>
                <w:color w:val="000000"/>
                <w:sz w:val="18"/>
                <w:szCs w:val="18"/>
              </w:rPr>
              <w:t>That there are a range of strategies for identifying and managing sexual pressure, including understanding peer pressure, resisting pressure and not pressurising others</w:t>
            </w:r>
          </w:p>
          <w:p w:rsidR="00033755" w:rsidRPr="00B551E9" w:rsidRDefault="00033755" w:rsidP="000D2B4A">
            <w:pPr>
              <w:pStyle w:val="7Tablecopybulleted"/>
              <w:rPr>
                <w:color w:val="000000"/>
                <w:sz w:val="18"/>
                <w:szCs w:val="18"/>
              </w:rPr>
            </w:pPr>
            <w:r w:rsidRPr="00B551E9">
              <w:rPr>
                <w:color w:val="000000"/>
                <w:sz w:val="18"/>
                <w:szCs w:val="18"/>
              </w:rPr>
              <w:t>That they have a choice to delay sex or to enjoy intimacy without sex</w:t>
            </w:r>
          </w:p>
          <w:p w:rsidR="00033755" w:rsidRPr="00B551E9" w:rsidRDefault="00033755" w:rsidP="000D2B4A">
            <w:pPr>
              <w:pStyle w:val="7Tablecopybulleted"/>
              <w:rPr>
                <w:color w:val="000000"/>
                <w:sz w:val="18"/>
                <w:szCs w:val="18"/>
              </w:rPr>
            </w:pPr>
            <w:r w:rsidRPr="00B551E9">
              <w:rPr>
                <w:color w:val="000000"/>
                <w:sz w:val="18"/>
                <w:szCs w:val="18"/>
              </w:rPr>
              <w:t>The facts about the full range of contraceptive choices, efficacy and options available</w:t>
            </w:r>
          </w:p>
          <w:p w:rsidR="00033755" w:rsidRPr="00B551E9" w:rsidRDefault="00033755" w:rsidP="000D2B4A">
            <w:pPr>
              <w:pStyle w:val="7Tablecopybulleted"/>
              <w:rPr>
                <w:color w:val="000000"/>
                <w:sz w:val="18"/>
                <w:szCs w:val="18"/>
              </w:rPr>
            </w:pPr>
            <w:r w:rsidRPr="00B551E9">
              <w:rPr>
                <w:color w:val="000000"/>
                <w:sz w:val="18"/>
                <w:szCs w:val="18"/>
              </w:rPr>
              <w:t>The facts around pregnancy including miscarriage</w:t>
            </w:r>
          </w:p>
          <w:p w:rsidR="00033755" w:rsidRPr="00B551E9" w:rsidRDefault="00033755" w:rsidP="000D2B4A">
            <w:pPr>
              <w:pStyle w:val="7Tablecopybulleted"/>
              <w:rPr>
                <w:color w:val="000000"/>
                <w:sz w:val="18"/>
                <w:szCs w:val="18"/>
              </w:rPr>
            </w:pPr>
            <w:r w:rsidRPr="00B551E9">
              <w:rPr>
                <w:color w:val="000000"/>
                <w:sz w:val="18"/>
                <w:szCs w:val="18"/>
              </w:rPr>
              <w:t>That there are choices in relation to pregnancy (with medically and legally accurate, impartial information on all options, including keeping the baby, adoption, abortion and where to get further help)</w:t>
            </w:r>
          </w:p>
          <w:p w:rsidR="00033755" w:rsidRPr="00B551E9" w:rsidRDefault="00033755" w:rsidP="000D2B4A">
            <w:pPr>
              <w:pStyle w:val="7Tablecopybulleted"/>
              <w:rPr>
                <w:color w:val="000000"/>
                <w:sz w:val="18"/>
                <w:szCs w:val="18"/>
              </w:rPr>
            </w:pPr>
            <w:r w:rsidRPr="00B551E9">
              <w:rPr>
                <w:color w:val="000000"/>
                <w:sz w:val="18"/>
                <w:szCs w:val="18"/>
              </w:rPr>
              <w:t>How the different sexually transmitted infections (STIs), including HIV/AIDs, are transmitted, how risk can be reduced through safer sex (including through condom use) and the importance of and facts about testing</w:t>
            </w:r>
          </w:p>
          <w:p w:rsidR="00033755" w:rsidRPr="00B551E9" w:rsidRDefault="00033755" w:rsidP="000D2B4A">
            <w:pPr>
              <w:pStyle w:val="7Tablecopybulleted"/>
              <w:rPr>
                <w:color w:val="000000"/>
                <w:sz w:val="18"/>
                <w:szCs w:val="18"/>
              </w:rPr>
            </w:pPr>
            <w:r w:rsidRPr="00B551E9">
              <w:rPr>
                <w:color w:val="000000"/>
                <w:sz w:val="18"/>
                <w:szCs w:val="18"/>
              </w:rPr>
              <w:t>About the prevalence of some STIs, the impact they can have on those who contract them and key facts about treatment</w:t>
            </w:r>
          </w:p>
          <w:p w:rsidR="00033755" w:rsidRPr="00B551E9" w:rsidRDefault="00033755" w:rsidP="000D2B4A">
            <w:pPr>
              <w:pStyle w:val="7Tablecopybulleted"/>
              <w:rPr>
                <w:color w:val="000000"/>
                <w:sz w:val="18"/>
                <w:szCs w:val="18"/>
              </w:rPr>
            </w:pPr>
            <w:r w:rsidRPr="00B551E9">
              <w:rPr>
                <w:color w:val="000000"/>
                <w:sz w:val="18"/>
                <w:szCs w:val="18"/>
              </w:rPr>
              <w:t>How the use of alcohol and drugs can lead to risky sexual behaviour</w:t>
            </w:r>
          </w:p>
          <w:p w:rsidR="00033755" w:rsidRPr="00B551E9" w:rsidRDefault="00033755" w:rsidP="000D2B4A">
            <w:pPr>
              <w:pStyle w:val="7Tablecopybulleted"/>
              <w:rPr>
                <w:sz w:val="18"/>
                <w:szCs w:val="18"/>
              </w:rPr>
            </w:pPr>
            <w:r w:rsidRPr="00B551E9">
              <w:rPr>
                <w:color w:val="000000"/>
                <w:sz w:val="18"/>
                <w:szCs w:val="18"/>
              </w:rPr>
              <w:t>How to get further advice, including how and where to access confidential sexual and reproductive health advice and treatment</w:t>
            </w:r>
          </w:p>
        </w:tc>
      </w:tr>
    </w:tbl>
    <w:p w:rsidR="0005473E" w:rsidRDefault="0005473E" w:rsidP="00CA055B">
      <w:pPr>
        <w:sectPr w:rsidR="0005473E" w:rsidSect="00ED1151">
          <w:pgSz w:w="16840" w:h="11900" w:orient="landscape" w:code="9"/>
          <w:pgMar w:top="1080" w:right="994" w:bottom="1080" w:left="1699" w:header="562" w:footer="230" w:gutter="0"/>
          <w:cols w:space="708"/>
          <w:titlePg/>
          <w:docGrid w:linePitch="360"/>
        </w:sectPr>
      </w:pPr>
    </w:p>
    <w:p w:rsidR="00BF284C" w:rsidRDefault="00BF284C" w:rsidP="002917E5">
      <w:pPr>
        <w:pStyle w:val="Heading1"/>
      </w:pPr>
      <w:bookmarkStart w:id="34" w:name="_Toc101356155"/>
      <w:bookmarkStart w:id="35" w:name="_Toc130829597"/>
      <w:r w:rsidRPr="009122BB">
        <w:t xml:space="preserve">Appendix </w:t>
      </w:r>
      <w:r w:rsidR="00D421E7">
        <w:t>2</w:t>
      </w:r>
      <w:r w:rsidRPr="009122BB">
        <w:t xml:space="preserve">: </w:t>
      </w:r>
      <w:r>
        <w:t>Health Education Expectations</w:t>
      </w:r>
      <w:bookmarkEnd w:id="34"/>
      <w:bookmarkEnd w:id="35"/>
    </w:p>
    <w:p w:rsidR="00BF284C" w:rsidRDefault="004B73C7" w:rsidP="00BF284C">
      <w:pPr>
        <w:pStyle w:val="1bodycopy"/>
        <w:rPr>
          <w:rFonts w:ascii="modernera-regular" w:hAnsi="modernera-regular" w:cs="Segoe UI"/>
          <w:color w:val="13263F"/>
        </w:rPr>
      </w:pPr>
      <w:r>
        <w:rPr>
          <w:noProof/>
        </w:rPr>
        <mc:AlternateContent>
          <mc:Choice Requires="wps">
            <w:drawing>
              <wp:anchor distT="4294967294" distB="4294967294" distL="114300" distR="114300" simplePos="0" relativeHeight="251659776" behindDoc="0" locked="0" layoutInCell="1" allowOverlap="1" wp14:anchorId="45914258" wp14:editId="70AB0DB2">
                <wp:simplePos x="0" y="0"/>
                <wp:positionH relativeFrom="column">
                  <wp:posOffset>635</wp:posOffset>
                </wp:positionH>
                <wp:positionV relativeFrom="paragraph">
                  <wp:posOffset>-636</wp:posOffset>
                </wp:positionV>
                <wp:extent cx="9371965" cy="0"/>
                <wp:effectExtent l="0" t="0" r="63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A499B0" id="Straight Connector 4"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f/QB&#10;Q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r w:rsidR="00BF284C">
        <w:rPr>
          <w:rFonts w:ascii="modernera-regular" w:hAnsi="modernera-regular" w:cs="Segoe UI"/>
          <w:color w:val="13263F"/>
        </w:rPr>
        <w:t>By the end of secondary, pupils will need to know:</w:t>
      </w:r>
    </w:p>
    <w:tbl>
      <w:tblPr>
        <w:tblW w:w="0" w:type="auto"/>
        <w:jc w:val="cente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1"/>
        <w:gridCol w:w="13019"/>
      </w:tblGrid>
      <w:tr w:rsidR="00BF284C" w:rsidRPr="00B551E9" w:rsidTr="00A30282">
        <w:trPr>
          <w:cantSplit/>
          <w:jc w:val="center"/>
        </w:trPr>
        <w:tc>
          <w:tcPr>
            <w:tcW w:w="1941" w:type="dxa"/>
            <w:shd w:val="clear" w:color="auto" w:fill="002060"/>
            <w:tcMar>
              <w:top w:w="113" w:type="dxa"/>
              <w:bottom w:w="113" w:type="dxa"/>
            </w:tcMar>
          </w:tcPr>
          <w:p w:rsidR="00BF284C" w:rsidRPr="00B551E9" w:rsidRDefault="00BF284C" w:rsidP="00F33488">
            <w:pPr>
              <w:pStyle w:val="7Tablebodycopy"/>
            </w:pPr>
            <w:r w:rsidRPr="00B551E9">
              <w:t>Topic</w:t>
            </w:r>
          </w:p>
        </w:tc>
        <w:tc>
          <w:tcPr>
            <w:tcW w:w="13019" w:type="dxa"/>
            <w:shd w:val="clear" w:color="auto" w:fill="002060"/>
          </w:tcPr>
          <w:p w:rsidR="00BF284C" w:rsidRPr="00BF284C" w:rsidRDefault="00BF284C" w:rsidP="00BF284C">
            <w:pPr>
              <w:pStyle w:val="6Abstract"/>
              <w:rPr>
                <w:rFonts w:cs="Arial"/>
                <w:sz w:val="16"/>
                <w:szCs w:val="18"/>
              </w:rPr>
            </w:pPr>
            <w:r>
              <w:rPr>
                <w:rFonts w:cs="Arial"/>
                <w:sz w:val="16"/>
                <w:szCs w:val="18"/>
              </w:rPr>
              <w:t xml:space="preserve">Pupils Should </w:t>
            </w:r>
            <w:proofErr w:type="spellStart"/>
            <w:r>
              <w:rPr>
                <w:rFonts w:cs="Arial"/>
                <w:sz w:val="16"/>
                <w:szCs w:val="18"/>
              </w:rPr>
              <w:t>Kniow</w:t>
            </w:r>
            <w:proofErr w:type="spellEnd"/>
          </w:p>
        </w:tc>
      </w:tr>
      <w:tr w:rsidR="00BF284C" w:rsidRPr="0051394C" w:rsidTr="00A30282">
        <w:trPr>
          <w:cantSplit/>
          <w:jc w:val="center"/>
        </w:trPr>
        <w:tc>
          <w:tcPr>
            <w:tcW w:w="1941" w:type="dxa"/>
            <w:shd w:val="clear" w:color="auto" w:fill="auto"/>
            <w:tcMar>
              <w:top w:w="113" w:type="dxa"/>
              <w:bottom w:w="113" w:type="dxa"/>
            </w:tcMar>
          </w:tcPr>
          <w:p w:rsidR="00BF284C" w:rsidRPr="0051394C" w:rsidRDefault="00BF284C" w:rsidP="00BF284C">
            <w:pPr>
              <w:pStyle w:val="Heading3"/>
              <w:shd w:val="clear" w:color="auto" w:fill="FFFFFF"/>
              <w:jc w:val="both"/>
              <w:rPr>
                <w:sz w:val="18"/>
                <w:szCs w:val="18"/>
              </w:rPr>
            </w:pPr>
            <w:bookmarkStart w:id="36" w:name="_Toc130829598"/>
            <w:r w:rsidRPr="0051394C">
              <w:rPr>
                <w:color w:val="auto"/>
                <w:sz w:val="18"/>
                <w:szCs w:val="18"/>
              </w:rPr>
              <w:t>Mental wellbeing</w:t>
            </w:r>
            <w:bookmarkEnd w:id="36"/>
          </w:p>
        </w:tc>
        <w:tc>
          <w:tcPr>
            <w:tcW w:w="13019" w:type="dxa"/>
          </w:tcPr>
          <w:p w:rsidR="00BF284C" w:rsidRPr="0051394C" w:rsidRDefault="00BF284C" w:rsidP="00BF284C">
            <w:pPr>
              <w:pStyle w:val="7Tablecopybulleted"/>
              <w:tabs>
                <w:tab w:val="clear" w:pos="360"/>
              </w:tabs>
              <w:ind w:left="340" w:hanging="170"/>
              <w:jc w:val="both"/>
              <w:rPr>
                <w:rFonts w:cs="Arial"/>
                <w:sz w:val="18"/>
                <w:szCs w:val="18"/>
              </w:rPr>
            </w:pPr>
            <w:r w:rsidRPr="0051394C">
              <w:rPr>
                <w:rFonts w:cs="Arial"/>
                <w:sz w:val="18"/>
                <w:szCs w:val="18"/>
              </w:rPr>
              <w:t>How to talk about their emotions accurately and sensitively, using appropriate vocabulary</w:t>
            </w:r>
          </w:p>
          <w:p w:rsidR="00BF284C" w:rsidRPr="0051394C" w:rsidRDefault="00BF284C" w:rsidP="00BF284C">
            <w:pPr>
              <w:pStyle w:val="7Tablecopybulleted"/>
              <w:tabs>
                <w:tab w:val="clear" w:pos="360"/>
              </w:tabs>
              <w:ind w:left="340" w:hanging="170"/>
              <w:jc w:val="both"/>
              <w:rPr>
                <w:rFonts w:cs="Arial"/>
                <w:sz w:val="18"/>
                <w:szCs w:val="18"/>
              </w:rPr>
            </w:pPr>
            <w:r w:rsidRPr="0051394C">
              <w:rPr>
                <w:rFonts w:cs="Arial"/>
                <w:sz w:val="18"/>
                <w:szCs w:val="18"/>
              </w:rPr>
              <w:t>That happiness is linked to being connected to others</w:t>
            </w:r>
          </w:p>
          <w:p w:rsidR="00BF284C" w:rsidRPr="0051394C" w:rsidRDefault="00BF284C" w:rsidP="00BF284C">
            <w:pPr>
              <w:pStyle w:val="7Tablecopybulleted"/>
              <w:tabs>
                <w:tab w:val="clear" w:pos="360"/>
              </w:tabs>
              <w:ind w:left="340" w:hanging="170"/>
              <w:jc w:val="both"/>
              <w:rPr>
                <w:rFonts w:cs="Arial"/>
                <w:sz w:val="18"/>
                <w:szCs w:val="18"/>
              </w:rPr>
            </w:pPr>
            <w:r w:rsidRPr="0051394C">
              <w:rPr>
                <w:rFonts w:cs="Arial"/>
                <w:sz w:val="18"/>
                <w:szCs w:val="18"/>
              </w:rPr>
              <w:t>How to recognise the early signs of mental wellbeing concerns</w:t>
            </w:r>
          </w:p>
          <w:p w:rsidR="00BF284C" w:rsidRPr="0051394C" w:rsidRDefault="00BF284C" w:rsidP="00BF284C">
            <w:pPr>
              <w:pStyle w:val="7Tablecopybulleted"/>
              <w:tabs>
                <w:tab w:val="clear" w:pos="360"/>
              </w:tabs>
              <w:ind w:left="340" w:hanging="170"/>
              <w:jc w:val="both"/>
              <w:rPr>
                <w:rFonts w:cs="Arial"/>
                <w:sz w:val="18"/>
                <w:szCs w:val="18"/>
              </w:rPr>
            </w:pPr>
            <w:r w:rsidRPr="0051394C">
              <w:rPr>
                <w:rFonts w:cs="Arial"/>
                <w:sz w:val="18"/>
                <w:szCs w:val="18"/>
              </w:rPr>
              <w:t>Common types of mental ill health (e.g. anxiety and depression)</w:t>
            </w:r>
          </w:p>
          <w:p w:rsidR="00BF284C" w:rsidRPr="0051394C" w:rsidRDefault="00BF284C" w:rsidP="00BF284C">
            <w:pPr>
              <w:pStyle w:val="7Tablecopybulleted"/>
              <w:tabs>
                <w:tab w:val="clear" w:pos="360"/>
              </w:tabs>
              <w:ind w:left="340" w:hanging="170"/>
              <w:jc w:val="both"/>
              <w:rPr>
                <w:rFonts w:cs="Arial"/>
                <w:sz w:val="18"/>
                <w:szCs w:val="18"/>
              </w:rPr>
            </w:pPr>
            <w:r w:rsidRPr="0051394C">
              <w:rPr>
                <w:rFonts w:cs="Arial"/>
                <w:sz w:val="18"/>
                <w:szCs w:val="18"/>
              </w:rPr>
              <w:t>How to critically evaluate when something they do or are involved in has a positive or negative effect on their own or others’ mental health</w:t>
            </w:r>
          </w:p>
          <w:p w:rsidR="00BF284C" w:rsidRPr="0051394C" w:rsidRDefault="00BF284C" w:rsidP="00BF284C">
            <w:pPr>
              <w:pStyle w:val="7Tablecopybulleted"/>
              <w:tabs>
                <w:tab w:val="clear" w:pos="360"/>
              </w:tabs>
              <w:ind w:left="340" w:hanging="170"/>
              <w:jc w:val="both"/>
              <w:rPr>
                <w:rFonts w:cs="Arial"/>
                <w:sz w:val="18"/>
                <w:szCs w:val="18"/>
              </w:rPr>
            </w:pPr>
            <w:r w:rsidRPr="0051394C">
              <w:rPr>
                <w:rFonts w:cs="Arial"/>
                <w:sz w:val="18"/>
                <w:szCs w:val="18"/>
              </w:rPr>
              <w:t>The benefits and importance of physical exercise, time outdoors, community participation and voluntary and service-based activities on mental wellbeing and happiness</w:t>
            </w:r>
          </w:p>
        </w:tc>
      </w:tr>
      <w:tr w:rsidR="00BF284C" w:rsidRPr="0051394C" w:rsidTr="00A30282">
        <w:trPr>
          <w:cantSplit/>
          <w:jc w:val="center"/>
        </w:trPr>
        <w:tc>
          <w:tcPr>
            <w:tcW w:w="1941" w:type="dxa"/>
            <w:shd w:val="clear" w:color="auto" w:fill="auto"/>
            <w:tcMar>
              <w:top w:w="113" w:type="dxa"/>
              <w:bottom w:w="113" w:type="dxa"/>
            </w:tcMar>
          </w:tcPr>
          <w:p w:rsidR="00BF284C" w:rsidRPr="0051394C" w:rsidRDefault="00BF284C" w:rsidP="00BF284C">
            <w:pPr>
              <w:pStyle w:val="Heading3"/>
              <w:shd w:val="clear" w:color="auto" w:fill="FFFFFF"/>
              <w:jc w:val="both"/>
              <w:rPr>
                <w:color w:val="auto"/>
                <w:sz w:val="18"/>
                <w:szCs w:val="18"/>
              </w:rPr>
            </w:pPr>
            <w:bookmarkStart w:id="37" w:name="_Toc130829599"/>
            <w:r w:rsidRPr="0051394C">
              <w:rPr>
                <w:color w:val="auto"/>
                <w:sz w:val="18"/>
                <w:szCs w:val="18"/>
              </w:rPr>
              <w:t>Internet safety and harms</w:t>
            </w:r>
            <w:bookmarkEnd w:id="37"/>
          </w:p>
          <w:p w:rsidR="00BF284C" w:rsidRPr="0051394C" w:rsidRDefault="00BF284C" w:rsidP="00BF284C">
            <w:pPr>
              <w:pStyle w:val="Heading3"/>
              <w:shd w:val="clear" w:color="auto" w:fill="FFFFFF"/>
              <w:jc w:val="both"/>
              <w:rPr>
                <w:color w:val="auto"/>
                <w:sz w:val="18"/>
                <w:szCs w:val="18"/>
              </w:rPr>
            </w:pPr>
          </w:p>
        </w:tc>
        <w:tc>
          <w:tcPr>
            <w:tcW w:w="13019" w:type="dxa"/>
          </w:tcPr>
          <w:p w:rsidR="00BF284C" w:rsidRPr="0051394C" w:rsidRDefault="00BF284C" w:rsidP="00BF284C">
            <w:pPr>
              <w:pStyle w:val="7Tablecopybulleted"/>
              <w:rPr>
                <w:rFonts w:cs="Arial"/>
                <w:sz w:val="18"/>
                <w:szCs w:val="18"/>
              </w:rPr>
            </w:pPr>
            <w:r w:rsidRPr="0051394C">
              <w:rPr>
                <w:rFonts w:cs="Arial"/>
                <w:sz w:val="18"/>
                <w:szCs w:val="18"/>
              </w:rPr>
              <w:t>The similarities and differences between the online world and the physical world, including: the impact of unhealthy or obsessive comparison with others online (including through setting unrealistic expectations for body image or how people may curate a specific image of their life online); over-reliance on online relationships including social media;</w:t>
            </w:r>
          </w:p>
          <w:p w:rsidR="00BF284C" w:rsidRPr="0051394C" w:rsidRDefault="00BF284C" w:rsidP="00BF284C">
            <w:pPr>
              <w:pStyle w:val="7Tablecopybulleted"/>
              <w:rPr>
                <w:rFonts w:cs="Arial"/>
                <w:sz w:val="18"/>
                <w:szCs w:val="18"/>
              </w:rPr>
            </w:pPr>
            <w:r w:rsidRPr="0051394C">
              <w:rPr>
                <w:rFonts w:cs="Arial"/>
                <w:sz w:val="18"/>
                <w:szCs w:val="18"/>
              </w:rPr>
              <w:t xml:space="preserve"> the risks related to online gambling including the accumulation of debt; how advertising and information is targeted at them; and how to be a discerning consumer of information online</w:t>
            </w:r>
          </w:p>
          <w:p w:rsidR="00BF284C" w:rsidRPr="0051394C" w:rsidRDefault="00BF284C" w:rsidP="00BF284C">
            <w:pPr>
              <w:pStyle w:val="7Tablecopybulleted"/>
              <w:rPr>
                <w:rFonts w:cs="Arial"/>
                <w:sz w:val="18"/>
                <w:szCs w:val="18"/>
              </w:rPr>
            </w:pPr>
            <w:r w:rsidRPr="0051394C">
              <w:rPr>
                <w:rFonts w:cs="Arial"/>
                <w:sz w:val="18"/>
                <w:szCs w:val="18"/>
              </w:rPr>
              <w:t>How to identify harmful behaviours online (including bullying, abuse or harassment) and how to report, or find support, if they have been affected by those behaviours</w:t>
            </w:r>
          </w:p>
        </w:tc>
      </w:tr>
      <w:tr w:rsidR="00BF284C" w:rsidRPr="0051394C" w:rsidTr="00A30282">
        <w:trPr>
          <w:cantSplit/>
          <w:jc w:val="center"/>
        </w:trPr>
        <w:tc>
          <w:tcPr>
            <w:tcW w:w="1941" w:type="dxa"/>
            <w:shd w:val="clear" w:color="auto" w:fill="auto"/>
            <w:tcMar>
              <w:top w:w="113" w:type="dxa"/>
              <w:bottom w:w="113" w:type="dxa"/>
            </w:tcMar>
          </w:tcPr>
          <w:p w:rsidR="00BF284C" w:rsidRPr="0051394C" w:rsidRDefault="00BF284C" w:rsidP="00BF284C">
            <w:pPr>
              <w:pStyle w:val="Heading3"/>
              <w:shd w:val="clear" w:color="auto" w:fill="FFFFFF"/>
              <w:jc w:val="both"/>
              <w:rPr>
                <w:color w:val="auto"/>
                <w:sz w:val="18"/>
                <w:szCs w:val="18"/>
              </w:rPr>
            </w:pPr>
            <w:bookmarkStart w:id="38" w:name="_Toc130829600"/>
            <w:r w:rsidRPr="0051394C">
              <w:rPr>
                <w:color w:val="auto"/>
                <w:sz w:val="18"/>
                <w:szCs w:val="18"/>
              </w:rPr>
              <w:t>Physical health and fitness</w:t>
            </w:r>
            <w:bookmarkEnd w:id="38"/>
          </w:p>
          <w:p w:rsidR="00BF284C" w:rsidRPr="0051394C" w:rsidRDefault="00BF284C" w:rsidP="00BF284C">
            <w:pPr>
              <w:pStyle w:val="Heading3"/>
              <w:shd w:val="clear" w:color="auto" w:fill="FFFFFF"/>
              <w:jc w:val="both"/>
              <w:rPr>
                <w:color w:val="auto"/>
                <w:sz w:val="18"/>
                <w:szCs w:val="18"/>
              </w:rPr>
            </w:pPr>
          </w:p>
        </w:tc>
        <w:tc>
          <w:tcPr>
            <w:tcW w:w="13019" w:type="dxa"/>
          </w:tcPr>
          <w:p w:rsidR="00BF284C" w:rsidRPr="0051394C" w:rsidRDefault="00BF284C" w:rsidP="00BF284C">
            <w:pPr>
              <w:pStyle w:val="7Tablecopybulleted"/>
              <w:rPr>
                <w:rFonts w:cs="Arial"/>
                <w:sz w:val="18"/>
                <w:szCs w:val="18"/>
              </w:rPr>
            </w:pPr>
            <w:r w:rsidRPr="0051394C">
              <w:rPr>
                <w:rFonts w:cs="Arial"/>
                <w:sz w:val="18"/>
                <w:szCs w:val="18"/>
              </w:rPr>
              <w:t>The positive associations between physical activity and promotion of mental wellbeing, including as an approach to combat stress</w:t>
            </w:r>
          </w:p>
          <w:p w:rsidR="00BF284C" w:rsidRPr="0051394C" w:rsidRDefault="00BF284C" w:rsidP="00BF284C">
            <w:pPr>
              <w:pStyle w:val="7Tablecopybulleted"/>
              <w:rPr>
                <w:rFonts w:cs="Arial"/>
                <w:sz w:val="18"/>
                <w:szCs w:val="18"/>
              </w:rPr>
            </w:pPr>
            <w:r w:rsidRPr="0051394C">
              <w:rPr>
                <w:rFonts w:cs="Arial"/>
                <w:sz w:val="18"/>
                <w:szCs w:val="18"/>
              </w:rPr>
              <w:t>The characteristics and evidence of what constitutes a healthy lifestyle and maintaining a healthy weight (including the links between an inactive lifestyle and ill health, such as cancer and cardio-vascular ill health)</w:t>
            </w:r>
          </w:p>
          <w:p w:rsidR="00BF284C" w:rsidRPr="0051394C" w:rsidRDefault="00BF284C" w:rsidP="00BF284C">
            <w:pPr>
              <w:pStyle w:val="7Tablecopybulleted"/>
              <w:rPr>
                <w:rFonts w:cs="Arial"/>
                <w:sz w:val="18"/>
                <w:szCs w:val="18"/>
              </w:rPr>
            </w:pPr>
            <w:r w:rsidRPr="0051394C">
              <w:rPr>
                <w:rFonts w:cs="Arial"/>
                <w:sz w:val="18"/>
                <w:szCs w:val="18"/>
              </w:rPr>
              <w:t>About the science relating to blood, organ and stem cell donation</w:t>
            </w:r>
          </w:p>
        </w:tc>
      </w:tr>
      <w:tr w:rsidR="00BF284C" w:rsidRPr="0051394C" w:rsidTr="00A30282">
        <w:trPr>
          <w:cantSplit/>
          <w:trHeight w:val="239"/>
          <w:jc w:val="center"/>
        </w:trPr>
        <w:tc>
          <w:tcPr>
            <w:tcW w:w="1941" w:type="dxa"/>
            <w:shd w:val="clear" w:color="auto" w:fill="auto"/>
            <w:tcMar>
              <w:top w:w="113" w:type="dxa"/>
              <w:bottom w:w="113" w:type="dxa"/>
            </w:tcMar>
          </w:tcPr>
          <w:p w:rsidR="00BF284C" w:rsidRPr="0051394C" w:rsidRDefault="00BF284C" w:rsidP="00BF284C">
            <w:pPr>
              <w:pStyle w:val="Heading3"/>
              <w:shd w:val="clear" w:color="auto" w:fill="FFFFFF"/>
              <w:jc w:val="both"/>
              <w:rPr>
                <w:color w:val="auto"/>
                <w:sz w:val="18"/>
                <w:szCs w:val="18"/>
              </w:rPr>
            </w:pPr>
            <w:bookmarkStart w:id="39" w:name="_Toc130829601"/>
            <w:r w:rsidRPr="0051394C">
              <w:rPr>
                <w:color w:val="auto"/>
                <w:sz w:val="18"/>
                <w:szCs w:val="18"/>
              </w:rPr>
              <w:t>Healthy eating</w:t>
            </w:r>
            <w:bookmarkEnd w:id="39"/>
          </w:p>
        </w:tc>
        <w:tc>
          <w:tcPr>
            <w:tcW w:w="13019" w:type="dxa"/>
          </w:tcPr>
          <w:p w:rsidR="00BF284C" w:rsidRPr="0051394C" w:rsidRDefault="00BF284C" w:rsidP="00BF284C">
            <w:pPr>
              <w:pStyle w:val="7Tablecopybulleted"/>
              <w:rPr>
                <w:rFonts w:cs="Arial"/>
                <w:sz w:val="18"/>
                <w:szCs w:val="18"/>
              </w:rPr>
            </w:pPr>
            <w:r w:rsidRPr="0051394C">
              <w:rPr>
                <w:rFonts w:cs="Arial"/>
                <w:sz w:val="18"/>
                <w:szCs w:val="18"/>
              </w:rPr>
              <w:t>How to maintain healthy eating and the links between a poor diet and health risks, including tooth decay and cancer</w:t>
            </w:r>
          </w:p>
        </w:tc>
      </w:tr>
      <w:tr w:rsidR="00BF284C" w:rsidRPr="0051394C" w:rsidTr="00A30282">
        <w:trPr>
          <w:cantSplit/>
          <w:jc w:val="center"/>
        </w:trPr>
        <w:tc>
          <w:tcPr>
            <w:tcW w:w="1941" w:type="dxa"/>
            <w:shd w:val="clear" w:color="auto" w:fill="auto"/>
            <w:tcMar>
              <w:top w:w="113" w:type="dxa"/>
              <w:bottom w:w="113" w:type="dxa"/>
            </w:tcMar>
          </w:tcPr>
          <w:p w:rsidR="00BF284C" w:rsidRPr="0051394C" w:rsidRDefault="00BF284C" w:rsidP="00BF284C">
            <w:pPr>
              <w:pStyle w:val="Heading3"/>
              <w:shd w:val="clear" w:color="auto" w:fill="FFFFFF"/>
              <w:rPr>
                <w:color w:val="auto"/>
                <w:sz w:val="18"/>
                <w:szCs w:val="18"/>
              </w:rPr>
            </w:pPr>
            <w:bookmarkStart w:id="40" w:name="_Toc130829602"/>
            <w:r w:rsidRPr="0051394C">
              <w:rPr>
                <w:color w:val="auto"/>
                <w:sz w:val="18"/>
                <w:szCs w:val="18"/>
              </w:rPr>
              <w:t>Drugs, alcohol and tobacco</w:t>
            </w:r>
            <w:bookmarkEnd w:id="40"/>
          </w:p>
          <w:p w:rsidR="00BF284C" w:rsidRPr="0051394C" w:rsidRDefault="00BF284C" w:rsidP="00BF284C">
            <w:pPr>
              <w:pStyle w:val="Heading3"/>
              <w:shd w:val="clear" w:color="auto" w:fill="FFFFFF"/>
              <w:jc w:val="both"/>
              <w:rPr>
                <w:color w:val="auto"/>
                <w:sz w:val="18"/>
                <w:szCs w:val="18"/>
              </w:rPr>
            </w:pPr>
          </w:p>
        </w:tc>
        <w:tc>
          <w:tcPr>
            <w:tcW w:w="13019" w:type="dxa"/>
          </w:tcPr>
          <w:p w:rsidR="00BF284C" w:rsidRPr="0051394C" w:rsidRDefault="00BF284C" w:rsidP="00BF284C">
            <w:pPr>
              <w:pStyle w:val="7Tablecopybulleted"/>
              <w:rPr>
                <w:rFonts w:cs="Arial"/>
                <w:sz w:val="18"/>
                <w:szCs w:val="18"/>
              </w:rPr>
            </w:pPr>
            <w:r w:rsidRPr="0051394C">
              <w:rPr>
                <w:rFonts w:cs="Arial"/>
                <w:sz w:val="18"/>
                <w:szCs w:val="18"/>
              </w:rPr>
              <w:t>The facts about legal and illegal drugs and their associated risks, including the link to serious mental health conditions</w:t>
            </w:r>
          </w:p>
          <w:p w:rsidR="00BF284C" w:rsidRPr="0051394C" w:rsidRDefault="00BF284C" w:rsidP="00BF284C">
            <w:pPr>
              <w:pStyle w:val="7Tablecopybulleted"/>
              <w:rPr>
                <w:rFonts w:cs="Arial"/>
                <w:sz w:val="18"/>
                <w:szCs w:val="18"/>
              </w:rPr>
            </w:pPr>
            <w:r w:rsidRPr="0051394C">
              <w:rPr>
                <w:rFonts w:cs="Arial"/>
                <w:sz w:val="18"/>
                <w:szCs w:val="18"/>
              </w:rPr>
              <w:t>The law relating to the supply and possession of illegal substances</w:t>
            </w:r>
          </w:p>
          <w:p w:rsidR="00BF284C" w:rsidRPr="0051394C" w:rsidRDefault="00BF284C" w:rsidP="00BF284C">
            <w:pPr>
              <w:pStyle w:val="7Tablecopybulleted"/>
              <w:rPr>
                <w:rFonts w:cs="Arial"/>
                <w:sz w:val="18"/>
                <w:szCs w:val="18"/>
              </w:rPr>
            </w:pPr>
            <w:r w:rsidRPr="0051394C">
              <w:rPr>
                <w:rFonts w:cs="Arial"/>
                <w:sz w:val="18"/>
                <w:szCs w:val="18"/>
              </w:rPr>
              <w:t>The physical and psychological risks associated with alcohol consumption and what constitutes low risk alcohol consumption in adulthood</w:t>
            </w:r>
          </w:p>
          <w:p w:rsidR="00BF284C" w:rsidRPr="0051394C" w:rsidRDefault="00BF284C" w:rsidP="00BF284C">
            <w:pPr>
              <w:pStyle w:val="7Tablecopybulleted"/>
              <w:rPr>
                <w:rFonts w:cs="Arial"/>
                <w:sz w:val="18"/>
                <w:szCs w:val="18"/>
              </w:rPr>
            </w:pPr>
            <w:r w:rsidRPr="0051394C">
              <w:rPr>
                <w:rFonts w:cs="Arial"/>
                <w:sz w:val="18"/>
                <w:szCs w:val="18"/>
              </w:rPr>
              <w:t>The physical and psychological consequences of addiction, including alcohol dependency</w:t>
            </w:r>
          </w:p>
          <w:p w:rsidR="00BF284C" w:rsidRPr="0051394C" w:rsidRDefault="00BF284C" w:rsidP="00BF284C">
            <w:pPr>
              <w:pStyle w:val="7Tablecopybulleted"/>
              <w:rPr>
                <w:rFonts w:cs="Arial"/>
                <w:sz w:val="18"/>
                <w:szCs w:val="18"/>
              </w:rPr>
            </w:pPr>
            <w:r w:rsidRPr="0051394C">
              <w:rPr>
                <w:rFonts w:cs="Arial"/>
                <w:sz w:val="18"/>
                <w:szCs w:val="18"/>
              </w:rPr>
              <w:t>Awareness of the dangers of drugs which are prescribed but still present serious health risks</w:t>
            </w:r>
          </w:p>
          <w:p w:rsidR="00BF284C" w:rsidRPr="0051394C" w:rsidRDefault="00BF284C" w:rsidP="00BF284C">
            <w:pPr>
              <w:pStyle w:val="7Tablecopybulleted"/>
              <w:rPr>
                <w:rFonts w:cs="Arial"/>
                <w:sz w:val="18"/>
                <w:szCs w:val="18"/>
              </w:rPr>
            </w:pPr>
            <w:r w:rsidRPr="0051394C">
              <w:rPr>
                <w:rFonts w:cs="Arial"/>
                <w:sz w:val="18"/>
                <w:szCs w:val="18"/>
              </w:rPr>
              <w:t>The facts about the harms from smoking tobacco (particularly the risk to lung cancer), the benefits of quitting and how to access support to do so</w:t>
            </w:r>
          </w:p>
        </w:tc>
      </w:tr>
    </w:tbl>
    <w:p w:rsidR="00BF284C" w:rsidRPr="0051394C" w:rsidRDefault="00BF284C">
      <w:pPr>
        <w:rPr>
          <w:sz w:val="18"/>
          <w:szCs w:val="18"/>
        </w:rPr>
      </w:pPr>
      <w:r w:rsidRPr="0051394C">
        <w:rPr>
          <w:b/>
          <w:bCs/>
          <w:sz w:val="18"/>
          <w:szCs w:val="18"/>
        </w:rPr>
        <w:br w:type="page"/>
      </w:r>
    </w:p>
    <w:tbl>
      <w:tblPr>
        <w:tblW w:w="0" w:type="auto"/>
        <w:jc w:val="cente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44"/>
        <w:gridCol w:w="13024"/>
      </w:tblGrid>
      <w:tr w:rsidR="00BF284C" w:rsidRPr="0051394C" w:rsidTr="000903AA">
        <w:trPr>
          <w:cantSplit/>
          <w:jc w:val="center"/>
        </w:trPr>
        <w:tc>
          <w:tcPr>
            <w:tcW w:w="1844" w:type="dxa"/>
            <w:shd w:val="clear" w:color="auto" w:fill="auto"/>
            <w:tcMar>
              <w:top w:w="113" w:type="dxa"/>
              <w:bottom w:w="113" w:type="dxa"/>
            </w:tcMar>
          </w:tcPr>
          <w:p w:rsidR="00BF284C" w:rsidRPr="0051394C" w:rsidRDefault="00BF284C" w:rsidP="00BF284C">
            <w:pPr>
              <w:pStyle w:val="Heading3"/>
              <w:shd w:val="clear" w:color="auto" w:fill="FFFFFF"/>
              <w:rPr>
                <w:color w:val="13263F"/>
                <w:sz w:val="18"/>
                <w:szCs w:val="18"/>
              </w:rPr>
            </w:pPr>
            <w:bookmarkStart w:id="41" w:name="_Toc130829603"/>
            <w:r w:rsidRPr="0051394C">
              <w:rPr>
                <w:color w:val="13263F"/>
                <w:sz w:val="18"/>
                <w:szCs w:val="18"/>
              </w:rPr>
              <w:t>Health and prevention</w:t>
            </w:r>
            <w:bookmarkEnd w:id="41"/>
          </w:p>
          <w:p w:rsidR="00BF284C" w:rsidRPr="0051394C" w:rsidRDefault="00BF284C" w:rsidP="00BF284C">
            <w:pPr>
              <w:pStyle w:val="Heading3"/>
              <w:shd w:val="clear" w:color="auto" w:fill="FFFFFF"/>
              <w:rPr>
                <w:color w:val="13263F"/>
                <w:sz w:val="18"/>
                <w:szCs w:val="18"/>
              </w:rPr>
            </w:pPr>
          </w:p>
        </w:tc>
        <w:tc>
          <w:tcPr>
            <w:tcW w:w="13024" w:type="dxa"/>
          </w:tcPr>
          <w:p w:rsidR="00BF284C" w:rsidRPr="0051394C" w:rsidRDefault="00BF284C" w:rsidP="00BF284C">
            <w:pPr>
              <w:pStyle w:val="7Tablecopybulleted"/>
              <w:rPr>
                <w:rFonts w:cs="Arial"/>
                <w:sz w:val="18"/>
                <w:szCs w:val="18"/>
              </w:rPr>
            </w:pPr>
            <w:r w:rsidRPr="0051394C">
              <w:rPr>
                <w:rFonts w:cs="Arial"/>
                <w:sz w:val="18"/>
                <w:szCs w:val="18"/>
              </w:rPr>
              <w:t>About personal hygiene, germs (including bacteria and viruses), how they are spread, treatment and prevention of infection, and about antibiotics</w:t>
            </w:r>
          </w:p>
          <w:p w:rsidR="00BF284C" w:rsidRPr="0051394C" w:rsidRDefault="00BF284C" w:rsidP="00BF284C">
            <w:pPr>
              <w:pStyle w:val="7Tablecopybulleted"/>
              <w:rPr>
                <w:rFonts w:cs="Arial"/>
                <w:sz w:val="18"/>
                <w:szCs w:val="18"/>
              </w:rPr>
            </w:pPr>
            <w:r w:rsidRPr="0051394C">
              <w:rPr>
                <w:rFonts w:cs="Arial"/>
                <w:sz w:val="18"/>
                <w:szCs w:val="18"/>
              </w:rPr>
              <w:t>About dental health and the benefits of good oral hygiene and dental flossing, including healthy eating and regular check-ups at the dentist</w:t>
            </w:r>
          </w:p>
          <w:p w:rsidR="00BF284C" w:rsidRPr="0051394C" w:rsidRDefault="00BF284C" w:rsidP="00BF284C">
            <w:pPr>
              <w:pStyle w:val="7Tablecopybulleted"/>
              <w:rPr>
                <w:rFonts w:cs="Arial"/>
                <w:sz w:val="18"/>
                <w:szCs w:val="18"/>
              </w:rPr>
            </w:pPr>
            <w:r w:rsidRPr="0051394C">
              <w:rPr>
                <w:rFonts w:cs="Arial"/>
                <w:sz w:val="18"/>
                <w:szCs w:val="18"/>
              </w:rPr>
              <w:t>In late secondary, the benefits of regular self-examination and screening</w:t>
            </w:r>
          </w:p>
          <w:p w:rsidR="00BF284C" w:rsidRPr="0051394C" w:rsidRDefault="00BF284C" w:rsidP="00BF284C">
            <w:pPr>
              <w:pStyle w:val="7Tablecopybulleted"/>
              <w:rPr>
                <w:rFonts w:cs="Arial"/>
                <w:sz w:val="18"/>
                <w:szCs w:val="18"/>
              </w:rPr>
            </w:pPr>
            <w:r w:rsidRPr="0051394C">
              <w:rPr>
                <w:rFonts w:cs="Arial"/>
                <w:sz w:val="18"/>
                <w:szCs w:val="18"/>
              </w:rPr>
              <w:t>The facts and science relating to immunisation and vaccination</w:t>
            </w:r>
          </w:p>
          <w:p w:rsidR="00BF284C" w:rsidRPr="0051394C" w:rsidRDefault="00BF284C" w:rsidP="00BF284C">
            <w:pPr>
              <w:pStyle w:val="7Tablecopybulleted"/>
              <w:rPr>
                <w:rFonts w:cs="Arial"/>
                <w:sz w:val="18"/>
                <w:szCs w:val="18"/>
              </w:rPr>
            </w:pPr>
            <w:r w:rsidRPr="0051394C">
              <w:rPr>
                <w:rFonts w:cs="Arial"/>
                <w:sz w:val="18"/>
                <w:szCs w:val="18"/>
              </w:rPr>
              <w:t xml:space="preserve">The importance of sufficient good quality sleep for good health and how a lack of sleep can affect weight, mood and ability to learn  </w:t>
            </w:r>
          </w:p>
        </w:tc>
      </w:tr>
      <w:tr w:rsidR="00BF284C" w:rsidRPr="0051394C" w:rsidTr="000903AA">
        <w:trPr>
          <w:cantSplit/>
          <w:jc w:val="center"/>
        </w:trPr>
        <w:tc>
          <w:tcPr>
            <w:tcW w:w="1844" w:type="dxa"/>
            <w:shd w:val="clear" w:color="auto" w:fill="auto"/>
            <w:tcMar>
              <w:top w:w="113" w:type="dxa"/>
              <w:bottom w:w="113" w:type="dxa"/>
            </w:tcMar>
          </w:tcPr>
          <w:p w:rsidR="00BF284C" w:rsidRPr="0051394C" w:rsidRDefault="00BF284C" w:rsidP="00BF284C">
            <w:pPr>
              <w:pStyle w:val="Heading3"/>
              <w:shd w:val="clear" w:color="auto" w:fill="FFFFFF"/>
              <w:rPr>
                <w:color w:val="13263F"/>
                <w:sz w:val="18"/>
                <w:szCs w:val="18"/>
              </w:rPr>
            </w:pPr>
            <w:bookmarkStart w:id="42" w:name="_Toc130829604"/>
            <w:r w:rsidRPr="0051394C">
              <w:rPr>
                <w:color w:val="13263F"/>
                <w:sz w:val="18"/>
                <w:szCs w:val="18"/>
              </w:rPr>
              <w:t>Basic first aid</w:t>
            </w:r>
            <w:bookmarkEnd w:id="42"/>
          </w:p>
          <w:p w:rsidR="00BF284C" w:rsidRPr="0051394C" w:rsidRDefault="00BF284C" w:rsidP="00BF284C">
            <w:pPr>
              <w:pStyle w:val="Heading3"/>
              <w:shd w:val="clear" w:color="auto" w:fill="FFFFFF"/>
              <w:rPr>
                <w:color w:val="13263F"/>
                <w:sz w:val="18"/>
                <w:szCs w:val="18"/>
              </w:rPr>
            </w:pPr>
          </w:p>
        </w:tc>
        <w:tc>
          <w:tcPr>
            <w:tcW w:w="13024" w:type="dxa"/>
          </w:tcPr>
          <w:p w:rsidR="00BF284C" w:rsidRPr="0051394C" w:rsidRDefault="00BF284C" w:rsidP="00BF284C">
            <w:pPr>
              <w:pStyle w:val="7Tablecopybulleted"/>
              <w:rPr>
                <w:rFonts w:cs="Arial"/>
                <w:sz w:val="18"/>
                <w:szCs w:val="18"/>
              </w:rPr>
            </w:pPr>
            <w:r w:rsidRPr="0051394C">
              <w:rPr>
                <w:rFonts w:cs="Arial"/>
                <w:sz w:val="18"/>
                <w:szCs w:val="18"/>
              </w:rPr>
              <w:t>Basic treatment for common injuries</w:t>
            </w:r>
          </w:p>
          <w:p w:rsidR="00BF284C" w:rsidRPr="0051394C" w:rsidRDefault="00BF284C" w:rsidP="00BF284C">
            <w:pPr>
              <w:pStyle w:val="7Tablecopybulleted"/>
              <w:rPr>
                <w:rFonts w:cs="Arial"/>
                <w:sz w:val="18"/>
                <w:szCs w:val="18"/>
              </w:rPr>
            </w:pPr>
            <w:r w:rsidRPr="0051394C">
              <w:rPr>
                <w:rFonts w:cs="Arial"/>
                <w:sz w:val="18"/>
                <w:szCs w:val="18"/>
              </w:rPr>
              <w:t>Life-saving skills, including how to administer CPR (best taught after 12 years old)</w:t>
            </w:r>
          </w:p>
          <w:p w:rsidR="00BF284C" w:rsidRPr="0051394C" w:rsidRDefault="00BF284C" w:rsidP="00BF284C">
            <w:pPr>
              <w:pStyle w:val="7Tablecopybulleted"/>
              <w:rPr>
                <w:rFonts w:cs="Arial"/>
                <w:sz w:val="18"/>
                <w:szCs w:val="18"/>
              </w:rPr>
            </w:pPr>
            <w:r w:rsidRPr="0051394C">
              <w:rPr>
                <w:rFonts w:cs="Arial"/>
                <w:sz w:val="18"/>
                <w:szCs w:val="18"/>
              </w:rPr>
              <w:t>The purpose of defibrillators and when one might be needed</w:t>
            </w:r>
          </w:p>
        </w:tc>
      </w:tr>
      <w:tr w:rsidR="00BF284C" w:rsidRPr="0051394C" w:rsidTr="000903AA">
        <w:trPr>
          <w:cantSplit/>
          <w:jc w:val="center"/>
        </w:trPr>
        <w:tc>
          <w:tcPr>
            <w:tcW w:w="1844" w:type="dxa"/>
            <w:shd w:val="clear" w:color="auto" w:fill="auto"/>
            <w:tcMar>
              <w:top w:w="113" w:type="dxa"/>
              <w:bottom w:w="113" w:type="dxa"/>
            </w:tcMar>
          </w:tcPr>
          <w:p w:rsidR="00BF284C" w:rsidRPr="0051394C" w:rsidRDefault="00BF284C" w:rsidP="00BF284C">
            <w:pPr>
              <w:pStyle w:val="Heading3"/>
              <w:shd w:val="clear" w:color="auto" w:fill="FFFFFF"/>
              <w:rPr>
                <w:color w:val="13263F"/>
                <w:sz w:val="18"/>
                <w:szCs w:val="18"/>
              </w:rPr>
            </w:pPr>
            <w:bookmarkStart w:id="43" w:name="_Toc130829605"/>
            <w:r w:rsidRPr="0051394C">
              <w:rPr>
                <w:color w:val="13263F"/>
                <w:sz w:val="18"/>
                <w:szCs w:val="18"/>
              </w:rPr>
              <w:t>Changing adolescent bodies</w:t>
            </w:r>
            <w:bookmarkEnd w:id="43"/>
          </w:p>
          <w:p w:rsidR="00BF284C" w:rsidRPr="0051394C" w:rsidRDefault="00BF284C" w:rsidP="00BF284C">
            <w:pPr>
              <w:pStyle w:val="Heading3"/>
              <w:shd w:val="clear" w:color="auto" w:fill="FFFFFF"/>
              <w:rPr>
                <w:color w:val="13263F"/>
                <w:sz w:val="18"/>
                <w:szCs w:val="18"/>
              </w:rPr>
            </w:pPr>
          </w:p>
        </w:tc>
        <w:tc>
          <w:tcPr>
            <w:tcW w:w="13024" w:type="dxa"/>
          </w:tcPr>
          <w:p w:rsidR="00BF284C" w:rsidRPr="0051394C" w:rsidRDefault="00BF284C" w:rsidP="00286E2B">
            <w:pPr>
              <w:numPr>
                <w:ilvl w:val="0"/>
                <w:numId w:val="8"/>
              </w:numPr>
              <w:shd w:val="clear" w:color="auto" w:fill="FFFFFF"/>
              <w:spacing w:before="100" w:beforeAutospacing="1" w:after="100" w:afterAutospacing="1"/>
              <w:rPr>
                <w:rFonts w:cs="Arial"/>
                <w:sz w:val="18"/>
                <w:szCs w:val="18"/>
              </w:rPr>
            </w:pPr>
            <w:r w:rsidRPr="0051394C">
              <w:rPr>
                <w:rFonts w:cs="Arial"/>
                <w:sz w:val="18"/>
                <w:szCs w:val="18"/>
              </w:rPr>
              <w:t>Key facts about puberty, the changing adolescent body and menstrual wellbeing</w:t>
            </w:r>
          </w:p>
          <w:p w:rsidR="00BF284C" w:rsidRPr="0051394C" w:rsidRDefault="00BF284C" w:rsidP="00286E2B">
            <w:pPr>
              <w:numPr>
                <w:ilvl w:val="0"/>
                <w:numId w:val="8"/>
              </w:numPr>
              <w:shd w:val="clear" w:color="auto" w:fill="FFFFFF"/>
              <w:spacing w:before="100" w:beforeAutospacing="1" w:after="100" w:afterAutospacing="1"/>
              <w:rPr>
                <w:rFonts w:cs="Arial"/>
                <w:sz w:val="18"/>
                <w:szCs w:val="18"/>
              </w:rPr>
            </w:pPr>
            <w:r w:rsidRPr="0051394C">
              <w:rPr>
                <w:rFonts w:cs="Arial"/>
                <w:sz w:val="18"/>
                <w:szCs w:val="18"/>
              </w:rPr>
              <w:t>The main changes which take place in males and females, and the implications for emotional and physical health</w:t>
            </w:r>
          </w:p>
          <w:p w:rsidR="00BF284C" w:rsidRPr="0051394C" w:rsidRDefault="00BF284C" w:rsidP="00BF284C">
            <w:pPr>
              <w:shd w:val="clear" w:color="auto" w:fill="FFFFFF"/>
              <w:spacing w:before="100" w:beforeAutospacing="1" w:after="100" w:afterAutospacing="1"/>
              <w:ind w:left="360"/>
              <w:rPr>
                <w:rFonts w:cs="Arial"/>
                <w:color w:val="13263F"/>
                <w:sz w:val="18"/>
                <w:szCs w:val="18"/>
              </w:rPr>
            </w:pPr>
          </w:p>
        </w:tc>
      </w:tr>
    </w:tbl>
    <w:p w:rsidR="003B3F32" w:rsidRDefault="003B3F32" w:rsidP="00B519C1">
      <w:pPr>
        <w:pStyle w:val="1bodycopy10pt"/>
        <w:rPr>
          <w:sz w:val="18"/>
          <w:szCs w:val="18"/>
        </w:rPr>
      </w:pPr>
    </w:p>
    <w:p w:rsidR="003B3F32" w:rsidRDefault="003B3F32" w:rsidP="003B3F32">
      <w:pPr>
        <w:pStyle w:val="Heading1"/>
      </w:pPr>
      <w:r>
        <w:rPr>
          <w:sz w:val="18"/>
          <w:szCs w:val="18"/>
        </w:rPr>
        <w:br w:type="page"/>
      </w:r>
      <w:r w:rsidRPr="009122BB">
        <w:t xml:space="preserve">Appendix </w:t>
      </w:r>
      <w:r>
        <w:t>3</w:t>
      </w:r>
      <w:r w:rsidRPr="009122BB">
        <w:t xml:space="preserve">: </w:t>
      </w:r>
      <w:r>
        <w:t xml:space="preserve">RSHE Plan </w:t>
      </w:r>
    </w:p>
    <w:p w:rsidR="003B3F32" w:rsidRDefault="003B3F32">
      <w:pPr>
        <w:spacing w:after="0" w:line="240" w:lineRule="auto"/>
        <w:rPr>
          <w:sz w:val="18"/>
          <w:szCs w:val="18"/>
        </w:rPr>
      </w:pPr>
    </w:p>
    <w:p w:rsidR="00B519C1" w:rsidRPr="0051394C" w:rsidRDefault="00B519C1" w:rsidP="00B519C1">
      <w:pPr>
        <w:pStyle w:val="1bodycopy10pt"/>
        <w:rPr>
          <w:sz w:val="18"/>
          <w:szCs w:val="18"/>
        </w:rPr>
      </w:pPr>
    </w:p>
    <w:tbl>
      <w:tblPr>
        <w:tblStyle w:val="TableGrid1"/>
        <w:tblW w:w="0" w:type="auto"/>
        <w:jc w:val="center"/>
        <w:tblLook w:val="04A0" w:firstRow="1" w:lastRow="0" w:firstColumn="1" w:lastColumn="0" w:noHBand="0" w:noVBand="1"/>
      </w:tblPr>
      <w:tblGrid>
        <w:gridCol w:w="1338"/>
        <w:gridCol w:w="883"/>
        <w:gridCol w:w="2108"/>
        <w:gridCol w:w="2213"/>
        <w:gridCol w:w="2160"/>
        <w:gridCol w:w="2306"/>
        <w:gridCol w:w="2075"/>
        <w:gridCol w:w="2287"/>
      </w:tblGrid>
      <w:tr w:rsidR="003B3F32" w:rsidRPr="003B3F32" w:rsidTr="003B3F32">
        <w:trPr>
          <w:trHeight w:hRule="exact" w:val="680"/>
          <w:jc w:val="center"/>
        </w:trPr>
        <w:tc>
          <w:tcPr>
            <w:tcW w:w="0" w:type="auto"/>
            <w:tcBorders>
              <w:top w:val="single" w:sz="12" w:space="0" w:color="auto"/>
              <w:left w:val="single" w:sz="12" w:space="0" w:color="auto"/>
              <w:bottom w:val="single" w:sz="12" w:space="0" w:color="auto"/>
            </w:tcBorders>
            <w:shd w:val="clear" w:color="auto" w:fill="EEECE1"/>
            <w:vAlign w:val="center"/>
          </w:tcPr>
          <w:p w:rsidR="003B3F32" w:rsidRPr="003B3F32" w:rsidRDefault="003B3F32" w:rsidP="003B3F32">
            <w:pPr>
              <w:spacing w:after="0" w:line="240" w:lineRule="auto"/>
              <w:jc w:val="center"/>
              <w:rPr>
                <w:rFonts w:ascii="Arial" w:hAnsi="Arial" w:cs="Arial"/>
                <w:b/>
                <w:sz w:val="24"/>
                <w:szCs w:val="24"/>
              </w:rPr>
            </w:pPr>
            <w:r w:rsidRPr="003B3F32">
              <w:rPr>
                <w:rFonts w:ascii="Arial" w:hAnsi="Arial" w:cs="Arial"/>
                <w:b/>
                <w:sz w:val="24"/>
                <w:szCs w:val="24"/>
              </w:rPr>
              <w:t>SUBJECT</w:t>
            </w:r>
          </w:p>
        </w:tc>
        <w:tc>
          <w:tcPr>
            <w:tcW w:w="0" w:type="auto"/>
            <w:tcBorders>
              <w:top w:val="single" w:sz="12" w:space="0" w:color="auto"/>
              <w:bottom w:val="single" w:sz="12" w:space="0" w:color="auto"/>
            </w:tcBorders>
            <w:shd w:val="clear" w:color="auto" w:fill="EEECE1"/>
            <w:vAlign w:val="center"/>
          </w:tcPr>
          <w:p w:rsidR="003B3F32" w:rsidRPr="003B3F32" w:rsidRDefault="003B3F32" w:rsidP="003B3F32">
            <w:pPr>
              <w:spacing w:after="0" w:line="240" w:lineRule="auto"/>
              <w:jc w:val="center"/>
              <w:rPr>
                <w:rFonts w:ascii="Arial" w:hAnsi="Arial" w:cs="Arial"/>
                <w:b/>
                <w:sz w:val="24"/>
                <w:szCs w:val="24"/>
              </w:rPr>
            </w:pPr>
            <w:r w:rsidRPr="003B3F32">
              <w:rPr>
                <w:rFonts w:ascii="Arial" w:hAnsi="Arial" w:cs="Arial"/>
                <w:b/>
                <w:sz w:val="24"/>
                <w:szCs w:val="24"/>
              </w:rPr>
              <w:t>YEAR</w:t>
            </w:r>
          </w:p>
        </w:tc>
        <w:tc>
          <w:tcPr>
            <w:tcW w:w="0" w:type="auto"/>
            <w:tcBorders>
              <w:top w:val="single" w:sz="12" w:space="0" w:color="auto"/>
              <w:bottom w:val="single" w:sz="12" w:space="0" w:color="auto"/>
            </w:tcBorders>
            <w:shd w:val="clear" w:color="auto" w:fill="EEECE1"/>
            <w:vAlign w:val="center"/>
          </w:tcPr>
          <w:p w:rsidR="003B3F32" w:rsidRPr="003B3F32" w:rsidRDefault="003B3F32" w:rsidP="003B3F32">
            <w:pPr>
              <w:spacing w:after="0" w:line="240" w:lineRule="auto"/>
              <w:jc w:val="center"/>
              <w:rPr>
                <w:rFonts w:ascii="Arial" w:hAnsi="Arial" w:cs="Arial"/>
                <w:b/>
                <w:sz w:val="24"/>
                <w:szCs w:val="24"/>
              </w:rPr>
            </w:pPr>
            <w:r w:rsidRPr="003B3F32">
              <w:rPr>
                <w:rFonts w:ascii="Arial" w:hAnsi="Arial" w:cs="Arial"/>
                <w:b/>
                <w:sz w:val="24"/>
                <w:szCs w:val="24"/>
              </w:rPr>
              <w:t>HALF TERM ONE</w:t>
            </w:r>
          </w:p>
        </w:tc>
        <w:tc>
          <w:tcPr>
            <w:tcW w:w="0" w:type="auto"/>
            <w:tcBorders>
              <w:top w:val="single" w:sz="12" w:space="0" w:color="auto"/>
              <w:bottom w:val="single" w:sz="12" w:space="0" w:color="auto"/>
            </w:tcBorders>
            <w:shd w:val="clear" w:color="auto" w:fill="EEECE1"/>
            <w:vAlign w:val="center"/>
          </w:tcPr>
          <w:p w:rsidR="003B3F32" w:rsidRPr="003B3F32" w:rsidRDefault="003B3F32" w:rsidP="003B3F32">
            <w:pPr>
              <w:spacing w:after="0" w:line="240" w:lineRule="auto"/>
              <w:jc w:val="center"/>
              <w:rPr>
                <w:rFonts w:ascii="Arial" w:hAnsi="Arial" w:cs="Arial"/>
                <w:b/>
                <w:sz w:val="24"/>
                <w:szCs w:val="24"/>
              </w:rPr>
            </w:pPr>
            <w:r w:rsidRPr="003B3F32">
              <w:rPr>
                <w:rFonts w:ascii="Arial" w:hAnsi="Arial" w:cs="Arial"/>
                <w:b/>
                <w:sz w:val="24"/>
                <w:szCs w:val="24"/>
              </w:rPr>
              <w:t>HALF TERM TWO</w:t>
            </w:r>
          </w:p>
        </w:tc>
        <w:tc>
          <w:tcPr>
            <w:tcW w:w="0" w:type="auto"/>
            <w:tcBorders>
              <w:top w:val="single" w:sz="12" w:space="0" w:color="auto"/>
              <w:bottom w:val="single" w:sz="12" w:space="0" w:color="auto"/>
            </w:tcBorders>
            <w:shd w:val="clear" w:color="auto" w:fill="EEECE1"/>
            <w:vAlign w:val="center"/>
          </w:tcPr>
          <w:p w:rsidR="003B3F32" w:rsidRPr="003B3F32" w:rsidRDefault="003B3F32" w:rsidP="003B3F32">
            <w:pPr>
              <w:spacing w:after="0" w:line="240" w:lineRule="auto"/>
              <w:jc w:val="center"/>
              <w:rPr>
                <w:rFonts w:ascii="Arial" w:hAnsi="Arial" w:cs="Arial"/>
                <w:b/>
                <w:sz w:val="24"/>
                <w:szCs w:val="24"/>
              </w:rPr>
            </w:pPr>
            <w:r w:rsidRPr="003B3F32">
              <w:rPr>
                <w:rFonts w:ascii="Arial" w:hAnsi="Arial" w:cs="Arial"/>
                <w:b/>
                <w:sz w:val="24"/>
                <w:szCs w:val="24"/>
              </w:rPr>
              <w:t>HALF TERM THREE</w:t>
            </w:r>
          </w:p>
        </w:tc>
        <w:tc>
          <w:tcPr>
            <w:tcW w:w="0" w:type="auto"/>
            <w:tcBorders>
              <w:top w:val="single" w:sz="12" w:space="0" w:color="auto"/>
              <w:bottom w:val="single" w:sz="12" w:space="0" w:color="auto"/>
            </w:tcBorders>
            <w:shd w:val="clear" w:color="auto" w:fill="EEECE1"/>
            <w:vAlign w:val="center"/>
          </w:tcPr>
          <w:p w:rsidR="003B3F32" w:rsidRPr="003B3F32" w:rsidRDefault="003B3F32" w:rsidP="003B3F32">
            <w:pPr>
              <w:spacing w:after="0" w:line="240" w:lineRule="auto"/>
              <w:jc w:val="center"/>
              <w:rPr>
                <w:rFonts w:ascii="Arial" w:hAnsi="Arial" w:cs="Arial"/>
                <w:b/>
                <w:sz w:val="24"/>
                <w:szCs w:val="24"/>
              </w:rPr>
            </w:pPr>
            <w:r w:rsidRPr="003B3F32">
              <w:rPr>
                <w:rFonts w:ascii="Arial" w:hAnsi="Arial" w:cs="Arial"/>
                <w:b/>
                <w:sz w:val="24"/>
                <w:szCs w:val="24"/>
              </w:rPr>
              <w:t>HALF TERM FOUR</w:t>
            </w:r>
          </w:p>
        </w:tc>
        <w:tc>
          <w:tcPr>
            <w:tcW w:w="0" w:type="auto"/>
            <w:tcBorders>
              <w:top w:val="single" w:sz="12" w:space="0" w:color="auto"/>
              <w:bottom w:val="single" w:sz="12" w:space="0" w:color="auto"/>
            </w:tcBorders>
            <w:shd w:val="clear" w:color="auto" w:fill="EEECE1"/>
            <w:vAlign w:val="center"/>
          </w:tcPr>
          <w:p w:rsidR="003B3F32" w:rsidRPr="003B3F32" w:rsidRDefault="003B3F32" w:rsidP="003B3F32">
            <w:pPr>
              <w:spacing w:after="0" w:line="240" w:lineRule="auto"/>
              <w:jc w:val="center"/>
              <w:rPr>
                <w:rFonts w:ascii="Arial" w:hAnsi="Arial" w:cs="Arial"/>
                <w:b/>
                <w:sz w:val="24"/>
                <w:szCs w:val="24"/>
              </w:rPr>
            </w:pPr>
            <w:r w:rsidRPr="003B3F32">
              <w:rPr>
                <w:rFonts w:ascii="Arial" w:hAnsi="Arial" w:cs="Arial"/>
                <w:b/>
                <w:sz w:val="24"/>
                <w:szCs w:val="24"/>
              </w:rPr>
              <w:t>HALF TERM FIVE</w:t>
            </w:r>
          </w:p>
        </w:tc>
        <w:tc>
          <w:tcPr>
            <w:tcW w:w="0" w:type="auto"/>
            <w:tcBorders>
              <w:top w:val="single" w:sz="12" w:space="0" w:color="auto"/>
              <w:bottom w:val="single" w:sz="12" w:space="0" w:color="auto"/>
              <w:right w:val="single" w:sz="12" w:space="0" w:color="auto"/>
            </w:tcBorders>
            <w:shd w:val="clear" w:color="auto" w:fill="EEECE1"/>
            <w:vAlign w:val="center"/>
          </w:tcPr>
          <w:p w:rsidR="003B3F32" w:rsidRPr="003B3F32" w:rsidRDefault="003B3F32" w:rsidP="003B3F32">
            <w:pPr>
              <w:spacing w:after="0" w:line="240" w:lineRule="auto"/>
              <w:jc w:val="center"/>
              <w:rPr>
                <w:rFonts w:ascii="Arial" w:hAnsi="Arial" w:cs="Arial"/>
                <w:b/>
                <w:sz w:val="24"/>
                <w:szCs w:val="24"/>
              </w:rPr>
            </w:pPr>
            <w:r w:rsidRPr="003B3F32">
              <w:rPr>
                <w:rFonts w:ascii="Arial" w:hAnsi="Arial" w:cs="Arial"/>
                <w:b/>
                <w:sz w:val="24"/>
                <w:szCs w:val="24"/>
              </w:rPr>
              <w:t>HALF TERM SIX</w:t>
            </w:r>
          </w:p>
        </w:tc>
      </w:tr>
      <w:tr w:rsidR="003B3F32" w:rsidRPr="003B3F32" w:rsidTr="003B3F32">
        <w:trPr>
          <w:trHeight w:hRule="exact" w:val="113"/>
          <w:jc w:val="center"/>
        </w:trPr>
        <w:tc>
          <w:tcPr>
            <w:tcW w:w="0" w:type="auto"/>
            <w:tcBorders>
              <w:top w:val="single" w:sz="12" w:space="0" w:color="auto"/>
              <w:left w:val="nil"/>
              <w:bottom w:val="single" w:sz="12" w:space="0" w:color="auto"/>
              <w:right w:val="nil"/>
            </w:tcBorders>
            <w:vAlign w:val="center"/>
          </w:tcPr>
          <w:p w:rsidR="003B3F32" w:rsidRPr="003B3F32" w:rsidRDefault="003B3F32" w:rsidP="003B3F32">
            <w:pPr>
              <w:spacing w:after="0" w:line="240" w:lineRule="auto"/>
              <w:jc w:val="center"/>
              <w:rPr>
                <w:rFonts w:ascii="Arial" w:hAnsi="Arial" w:cs="Arial"/>
                <w:b/>
                <w:sz w:val="24"/>
                <w:szCs w:val="24"/>
              </w:rPr>
            </w:pPr>
          </w:p>
        </w:tc>
        <w:tc>
          <w:tcPr>
            <w:tcW w:w="0" w:type="auto"/>
            <w:tcBorders>
              <w:top w:val="single" w:sz="12" w:space="0" w:color="auto"/>
              <w:left w:val="nil"/>
              <w:bottom w:val="single" w:sz="12" w:space="0" w:color="auto"/>
              <w:right w:val="nil"/>
            </w:tcBorders>
            <w:vAlign w:val="center"/>
          </w:tcPr>
          <w:p w:rsidR="003B3F32" w:rsidRPr="003B3F32" w:rsidRDefault="003B3F32" w:rsidP="003B3F32">
            <w:pPr>
              <w:spacing w:after="0" w:line="240" w:lineRule="auto"/>
              <w:jc w:val="center"/>
              <w:rPr>
                <w:rFonts w:ascii="Arial" w:hAnsi="Arial" w:cs="Arial"/>
                <w:b/>
                <w:sz w:val="24"/>
                <w:szCs w:val="24"/>
              </w:rPr>
            </w:pPr>
          </w:p>
        </w:tc>
        <w:tc>
          <w:tcPr>
            <w:tcW w:w="0" w:type="auto"/>
            <w:tcBorders>
              <w:top w:val="single" w:sz="12" w:space="0" w:color="auto"/>
              <w:left w:val="nil"/>
              <w:bottom w:val="single" w:sz="12" w:space="0" w:color="auto"/>
              <w:right w:val="nil"/>
            </w:tcBorders>
            <w:vAlign w:val="center"/>
          </w:tcPr>
          <w:p w:rsidR="003B3F32" w:rsidRPr="003B3F32" w:rsidRDefault="003B3F32" w:rsidP="003B3F32">
            <w:pPr>
              <w:spacing w:after="0" w:line="240" w:lineRule="auto"/>
              <w:jc w:val="center"/>
              <w:rPr>
                <w:rFonts w:ascii="Arial" w:hAnsi="Arial" w:cs="Arial"/>
                <w:b/>
                <w:sz w:val="24"/>
                <w:szCs w:val="24"/>
              </w:rPr>
            </w:pPr>
          </w:p>
        </w:tc>
        <w:tc>
          <w:tcPr>
            <w:tcW w:w="0" w:type="auto"/>
            <w:tcBorders>
              <w:top w:val="single" w:sz="12" w:space="0" w:color="auto"/>
              <w:left w:val="nil"/>
              <w:bottom w:val="single" w:sz="12" w:space="0" w:color="auto"/>
              <w:right w:val="nil"/>
            </w:tcBorders>
            <w:vAlign w:val="center"/>
          </w:tcPr>
          <w:p w:rsidR="003B3F32" w:rsidRPr="003B3F32" w:rsidRDefault="003B3F32" w:rsidP="003B3F32">
            <w:pPr>
              <w:spacing w:after="0" w:line="240" w:lineRule="auto"/>
              <w:jc w:val="center"/>
              <w:rPr>
                <w:rFonts w:ascii="Arial" w:hAnsi="Arial" w:cs="Arial"/>
                <w:b/>
                <w:sz w:val="24"/>
                <w:szCs w:val="24"/>
              </w:rPr>
            </w:pPr>
          </w:p>
        </w:tc>
        <w:tc>
          <w:tcPr>
            <w:tcW w:w="0" w:type="auto"/>
            <w:tcBorders>
              <w:top w:val="single" w:sz="12" w:space="0" w:color="auto"/>
              <w:left w:val="nil"/>
              <w:bottom w:val="single" w:sz="12" w:space="0" w:color="auto"/>
              <w:right w:val="nil"/>
            </w:tcBorders>
            <w:vAlign w:val="center"/>
          </w:tcPr>
          <w:p w:rsidR="003B3F32" w:rsidRPr="003B3F32" w:rsidRDefault="003B3F32" w:rsidP="003B3F32">
            <w:pPr>
              <w:spacing w:after="0" w:line="240" w:lineRule="auto"/>
              <w:jc w:val="center"/>
              <w:rPr>
                <w:rFonts w:ascii="Arial" w:hAnsi="Arial" w:cs="Arial"/>
                <w:b/>
                <w:sz w:val="24"/>
                <w:szCs w:val="24"/>
              </w:rPr>
            </w:pPr>
          </w:p>
        </w:tc>
        <w:tc>
          <w:tcPr>
            <w:tcW w:w="0" w:type="auto"/>
            <w:tcBorders>
              <w:top w:val="single" w:sz="12" w:space="0" w:color="auto"/>
              <w:left w:val="nil"/>
              <w:bottom w:val="single" w:sz="12" w:space="0" w:color="auto"/>
              <w:right w:val="nil"/>
            </w:tcBorders>
            <w:vAlign w:val="center"/>
          </w:tcPr>
          <w:p w:rsidR="003B3F32" w:rsidRPr="003B3F32" w:rsidRDefault="003B3F32" w:rsidP="003B3F32">
            <w:pPr>
              <w:spacing w:after="0" w:line="240" w:lineRule="auto"/>
              <w:jc w:val="center"/>
              <w:rPr>
                <w:rFonts w:ascii="Arial" w:hAnsi="Arial" w:cs="Arial"/>
                <w:b/>
                <w:sz w:val="24"/>
                <w:szCs w:val="24"/>
              </w:rPr>
            </w:pPr>
          </w:p>
        </w:tc>
        <w:tc>
          <w:tcPr>
            <w:tcW w:w="0" w:type="auto"/>
            <w:tcBorders>
              <w:top w:val="single" w:sz="12" w:space="0" w:color="auto"/>
              <w:left w:val="nil"/>
              <w:bottom w:val="single" w:sz="12" w:space="0" w:color="auto"/>
              <w:right w:val="nil"/>
            </w:tcBorders>
          </w:tcPr>
          <w:p w:rsidR="003B3F32" w:rsidRPr="003B3F32" w:rsidRDefault="003B3F32" w:rsidP="003B3F32">
            <w:pPr>
              <w:spacing w:after="0" w:line="240" w:lineRule="auto"/>
              <w:jc w:val="center"/>
              <w:rPr>
                <w:rFonts w:ascii="Arial" w:hAnsi="Arial" w:cs="Arial"/>
                <w:b/>
                <w:sz w:val="24"/>
                <w:szCs w:val="24"/>
              </w:rPr>
            </w:pPr>
          </w:p>
        </w:tc>
        <w:tc>
          <w:tcPr>
            <w:tcW w:w="0" w:type="auto"/>
            <w:tcBorders>
              <w:top w:val="single" w:sz="12" w:space="0" w:color="auto"/>
              <w:left w:val="nil"/>
              <w:bottom w:val="single" w:sz="12" w:space="0" w:color="auto"/>
              <w:right w:val="nil"/>
            </w:tcBorders>
            <w:vAlign w:val="center"/>
          </w:tcPr>
          <w:p w:rsidR="003B3F32" w:rsidRPr="003B3F32" w:rsidRDefault="003B3F32" w:rsidP="003B3F32">
            <w:pPr>
              <w:spacing w:after="0" w:line="240" w:lineRule="auto"/>
              <w:jc w:val="center"/>
              <w:rPr>
                <w:rFonts w:ascii="Arial" w:hAnsi="Arial" w:cs="Arial"/>
                <w:b/>
                <w:sz w:val="24"/>
                <w:szCs w:val="24"/>
              </w:rPr>
            </w:pPr>
          </w:p>
        </w:tc>
      </w:tr>
      <w:tr w:rsidR="003B3F32" w:rsidRPr="003B3F32" w:rsidTr="003B3F32">
        <w:trPr>
          <w:trHeight w:hRule="exact" w:val="2227"/>
          <w:jc w:val="center"/>
        </w:trPr>
        <w:tc>
          <w:tcPr>
            <w:tcW w:w="0" w:type="auto"/>
            <w:vMerge w:val="restart"/>
            <w:tcBorders>
              <w:top w:val="single" w:sz="12" w:space="0" w:color="auto"/>
              <w:left w:val="single" w:sz="12" w:space="0" w:color="auto"/>
            </w:tcBorders>
            <w:shd w:val="clear" w:color="auto" w:fill="DBE5F1"/>
            <w:textDirection w:val="btLr"/>
            <w:vAlign w:val="center"/>
          </w:tcPr>
          <w:p w:rsidR="003B3F32" w:rsidRPr="003B3F32" w:rsidRDefault="003B3F32" w:rsidP="003B3F32">
            <w:pPr>
              <w:spacing w:after="0" w:line="240" w:lineRule="auto"/>
              <w:ind w:left="113" w:right="113"/>
              <w:jc w:val="center"/>
              <w:rPr>
                <w:rFonts w:ascii="Arial" w:hAnsi="Arial" w:cs="Arial"/>
                <w:b/>
                <w:sz w:val="22"/>
                <w:szCs w:val="22"/>
              </w:rPr>
            </w:pPr>
            <w:r w:rsidRPr="003B3F32">
              <w:rPr>
                <w:rFonts w:ascii="Arial" w:hAnsi="Arial" w:cs="Arial"/>
                <w:b/>
                <w:sz w:val="22"/>
                <w:szCs w:val="22"/>
              </w:rPr>
              <w:t>PSHE</w:t>
            </w:r>
          </w:p>
        </w:tc>
        <w:tc>
          <w:tcPr>
            <w:tcW w:w="0" w:type="auto"/>
            <w:tcBorders>
              <w:top w:val="single" w:sz="12" w:space="0" w:color="auto"/>
            </w:tcBorders>
            <w:shd w:val="clear" w:color="auto" w:fill="F2F2F2"/>
            <w:vAlign w:val="center"/>
          </w:tcPr>
          <w:p w:rsidR="003B3F32" w:rsidRPr="003B3F32" w:rsidRDefault="003B3F32" w:rsidP="003B3F32">
            <w:pPr>
              <w:spacing w:after="0" w:line="240" w:lineRule="auto"/>
              <w:jc w:val="center"/>
              <w:rPr>
                <w:rFonts w:ascii="Arial" w:hAnsi="Arial" w:cs="Arial"/>
                <w:b/>
                <w:sz w:val="22"/>
                <w:szCs w:val="22"/>
              </w:rPr>
            </w:pPr>
            <w:r w:rsidRPr="003B3F32">
              <w:rPr>
                <w:rFonts w:ascii="Arial" w:hAnsi="Arial" w:cs="Arial"/>
                <w:b/>
                <w:sz w:val="22"/>
                <w:szCs w:val="22"/>
              </w:rPr>
              <w:t>7</w:t>
            </w:r>
          </w:p>
        </w:tc>
        <w:tc>
          <w:tcPr>
            <w:tcW w:w="0" w:type="auto"/>
            <w:tcBorders>
              <w:top w:val="single" w:sz="12" w:space="0" w:color="auto"/>
            </w:tcBorders>
          </w:tcPr>
          <w:p w:rsidR="003B3F32" w:rsidRPr="003B3F32" w:rsidRDefault="003B3F32" w:rsidP="003B3F32">
            <w:pPr>
              <w:spacing w:after="0" w:line="240" w:lineRule="auto"/>
              <w:rPr>
                <w:rFonts w:ascii="Arial" w:hAnsi="Arial" w:cs="Arial"/>
                <w:sz w:val="14"/>
                <w:szCs w:val="14"/>
              </w:rPr>
            </w:pP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Managing changes to secondary school</w:t>
            </w:r>
          </w:p>
          <w:p w:rsidR="003B3F32" w:rsidRPr="003B3F32" w:rsidRDefault="003B3F32" w:rsidP="003B3F32">
            <w:pPr>
              <w:numPr>
                <w:ilvl w:val="0"/>
                <w:numId w:val="41"/>
              </w:numPr>
              <w:spacing w:after="0" w:line="240" w:lineRule="auto"/>
              <w:contextualSpacing/>
              <w:rPr>
                <w:rFonts w:ascii="Arial" w:hAnsi="Arial" w:cs="Arial"/>
                <w:sz w:val="14"/>
                <w:szCs w:val="14"/>
              </w:rPr>
            </w:pPr>
            <w:r w:rsidRPr="003B3F32">
              <w:rPr>
                <w:rFonts w:ascii="Arial" w:hAnsi="Arial" w:cs="Arial"/>
                <w:sz w:val="14"/>
                <w:szCs w:val="14"/>
              </w:rPr>
              <w:t>Thriving in secondary school</w:t>
            </w:r>
          </w:p>
          <w:p w:rsidR="003B3F32" w:rsidRPr="003B3F32" w:rsidRDefault="003B3F32" w:rsidP="003B3F32">
            <w:pPr>
              <w:numPr>
                <w:ilvl w:val="0"/>
                <w:numId w:val="41"/>
              </w:numPr>
              <w:spacing w:after="0" w:line="240" w:lineRule="auto"/>
              <w:contextualSpacing/>
              <w:rPr>
                <w:rFonts w:ascii="Arial" w:hAnsi="Arial" w:cs="Arial"/>
                <w:sz w:val="14"/>
                <w:szCs w:val="14"/>
              </w:rPr>
            </w:pPr>
            <w:r w:rsidRPr="003B3F32">
              <w:rPr>
                <w:rFonts w:ascii="Arial" w:hAnsi="Arial" w:cs="Arial"/>
                <w:sz w:val="14"/>
                <w:szCs w:val="14"/>
              </w:rPr>
              <w:t xml:space="preserve"> Goal Setting</w:t>
            </w:r>
          </w:p>
          <w:p w:rsidR="003B3F32" w:rsidRPr="003B3F32" w:rsidRDefault="003B3F32" w:rsidP="003B3F32">
            <w:pPr>
              <w:numPr>
                <w:ilvl w:val="0"/>
                <w:numId w:val="41"/>
              </w:numPr>
              <w:spacing w:after="0" w:line="240" w:lineRule="auto"/>
              <w:contextualSpacing/>
              <w:rPr>
                <w:rFonts w:ascii="Arial" w:hAnsi="Arial" w:cs="Arial"/>
                <w:sz w:val="14"/>
                <w:szCs w:val="14"/>
              </w:rPr>
            </w:pPr>
            <w:r w:rsidRPr="003B3F32">
              <w:rPr>
                <w:rFonts w:ascii="Arial" w:hAnsi="Arial" w:cs="Arial"/>
                <w:sz w:val="14"/>
                <w:szCs w:val="14"/>
              </w:rPr>
              <w:t>Keeping Well</w:t>
            </w:r>
          </w:p>
          <w:p w:rsidR="003B3F32" w:rsidRPr="003B3F32" w:rsidRDefault="003B3F32" w:rsidP="003B3F32">
            <w:pPr>
              <w:numPr>
                <w:ilvl w:val="0"/>
                <w:numId w:val="41"/>
              </w:numPr>
              <w:spacing w:after="0" w:line="240" w:lineRule="auto"/>
              <w:contextualSpacing/>
              <w:rPr>
                <w:rFonts w:ascii="Arial" w:hAnsi="Arial" w:cs="Arial"/>
                <w:sz w:val="14"/>
                <w:szCs w:val="14"/>
              </w:rPr>
            </w:pPr>
            <w:r w:rsidRPr="003B3F32">
              <w:rPr>
                <w:rFonts w:ascii="Arial" w:hAnsi="Arial" w:cs="Arial"/>
                <w:sz w:val="14"/>
                <w:szCs w:val="14"/>
              </w:rPr>
              <w:t xml:space="preserve">Managing change </w:t>
            </w:r>
          </w:p>
          <w:p w:rsidR="003B3F32" w:rsidRPr="003B3F32" w:rsidRDefault="003B3F32" w:rsidP="003B3F32">
            <w:pPr>
              <w:numPr>
                <w:ilvl w:val="0"/>
                <w:numId w:val="41"/>
              </w:numPr>
              <w:spacing w:after="0" w:line="240" w:lineRule="auto"/>
              <w:contextualSpacing/>
              <w:rPr>
                <w:rFonts w:ascii="Arial" w:hAnsi="Arial" w:cs="Arial"/>
                <w:sz w:val="14"/>
                <w:szCs w:val="14"/>
              </w:rPr>
            </w:pPr>
            <w:r w:rsidRPr="003B3F32">
              <w:rPr>
                <w:rFonts w:ascii="Arial" w:hAnsi="Arial" w:cs="Arial"/>
                <w:sz w:val="14"/>
                <w:szCs w:val="14"/>
              </w:rPr>
              <w:t>Feelings and worries</w:t>
            </w:r>
          </w:p>
          <w:p w:rsidR="003B3F32" w:rsidRPr="003B3F32" w:rsidRDefault="003B3F32" w:rsidP="003B3F32">
            <w:pPr>
              <w:numPr>
                <w:ilvl w:val="0"/>
                <w:numId w:val="41"/>
              </w:numPr>
              <w:spacing w:after="0" w:line="240" w:lineRule="auto"/>
              <w:contextualSpacing/>
              <w:rPr>
                <w:rFonts w:ascii="Arial" w:hAnsi="Arial" w:cs="Arial"/>
                <w:sz w:val="14"/>
                <w:szCs w:val="14"/>
              </w:rPr>
            </w:pPr>
            <w:r w:rsidRPr="003B3F32">
              <w:rPr>
                <w:rFonts w:ascii="Arial" w:hAnsi="Arial" w:cs="Arial"/>
                <w:sz w:val="14"/>
                <w:szCs w:val="14"/>
              </w:rPr>
              <w:t>Self -esteem and confidence</w:t>
            </w:r>
          </w:p>
          <w:p w:rsidR="003B3F32" w:rsidRPr="003B3F32" w:rsidRDefault="003B3F32" w:rsidP="003B3F32">
            <w:pPr>
              <w:numPr>
                <w:ilvl w:val="0"/>
                <w:numId w:val="41"/>
              </w:numPr>
              <w:spacing w:after="0" w:line="240" w:lineRule="auto"/>
              <w:contextualSpacing/>
              <w:rPr>
                <w:rFonts w:ascii="Arial" w:hAnsi="Arial" w:cs="Arial"/>
                <w:sz w:val="14"/>
                <w:szCs w:val="14"/>
              </w:rPr>
            </w:pPr>
            <w:r w:rsidRPr="003B3F32">
              <w:rPr>
                <w:rFonts w:ascii="Arial" w:hAnsi="Arial" w:cs="Arial"/>
                <w:sz w:val="14"/>
                <w:szCs w:val="14"/>
              </w:rPr>
              <w:t>Positive attention</w:t>
            </w:r>
          </w:p>
        </w:tc>
        <w:tc>
          <w:tcPr>
            <w:tcW w:w="0" w:type="auto"/>
            <w:tcBorders>
              <w:top w:val="single" w:sz="12" w:space="0" w:color="auto"/>
            </w:tcBorders>
          </w:tcPr>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 xml:space="preserve"> </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Health and Wellbeing</w:t>
            </w:r>
          </w:p>
          <w:p w:rsidR="003B3F32" w:rsidRPr="003B3F32" w:rsidRDefault="003B3F32" w:rsidP="003B3F32">
            <w:pPr>
              <w:numPr>
                <w:ilvl w:val="0"/>
                <w:numId w:val="42"/>
              </w:numPr>
              <w:spacing w:after="0" w:line="240" w:lineRule="auto"/>
              <w:contextualSpacing/>
              <w:rPr>
                <w:rFonts w:ascii="Arial" w:hAnsi="Arial" w:cs="Arial"/>
                <w:sz w:val="14"/>
                <w:szCs w:val="14"/>
              </w:rPr>
            </w:pPr>
            <w:r w:rsidRPr="003B3F32">
              <w:rPr>
                <w:rFonts w:ascii="Arial" w:hAnsi="Arial" w:cs="Arial"/>
                <w:sz w:val="14"/>
                <w:szCs w:val="14"/>
              </w:rPr>
              <w:t xml:space="preserve">What do we mean to be </w:t>
            </w:r>
            <w:proofErr w:type="gramStart"/>
            <w:r w:rsidRPr="003B3F32">
              <w:rPr>
                <w:rFonts w:ascii="Arial" w:hAnsi="Arial" w:cs="Arial"/>
                <w:sz w:val="14"/>
                <w:szCs w:val="14"/>
              </w:rPr>
              <w:t>healthy</w:t>
            </w:r>
            <w:proofErr w:type="gramEnd"/>
          </w:p>
          <w:p w:rsidR="003B3F32" w:rsidRPr="003B3F32" w:rsidRDefault="003B3F32" w:rsidP="003B3F32">
            <w:pPr>
              <w:numPr>
                <w:ilvl w:val="0"/>
                <w:numId w:val="42"/>
              </w:numPr>
              <w:spacing w:after="0" w:line="240" w:lineRule="auto"/>
              <w:contextualSpacing/>
              <w:rPr>
                <w:rFonts w:ascii="Arial" w:hAnsi="Arial" w:cs="Arial"/>
                <w:sz w:val="14"/>
                <w:szCs w:val="14"/>
              </w:rPr>
            </w:pPr>
            <w:r w:rsidRPr="003B3F32">
              <w:rPr>
                <w:rFonts w:ascii="Arial" w:hAnsi="Arial" w:cs="Arial"/>
                <w:sz w:val="14"/>
                <w:szCs w:val="14"/>
              </w:rPr>
              <w:t>Diet and exercise</w:t>
            </w:r>
          </w:p>
          <w:p w:rsidR="003B3F32" w:rsidRPr="003B3F32" w:rsidRDefault="003B3F32" w:rsidP="003B3F32">
            <w:pPr>
              <w:numPr>
                <w:ilvl w:val="0"/>
                <w:numId w:val="42"/>
              </w:numPr>
              <w:spacing w:after="0" w:line="240" w:lineRule="auto"/>
              <w:contextualSpacing/>
              <w:rPr>
                <w:rFonts w:ascii="Arial" w:hAnsi="Arial" w:cs="Arial"/>
                <w:sz w:val="14"/>
                <w:szCs w:val="14"/>
              </w:rPr>
            </w:pPr>
            <w:r w:rsidRPr="003B3F32">
              <w:rPr>
                <w:rFonts w:ascii="Arial" w:hAnsi="Arial" w:cs="Arial"/>
                <w:sz w:val="14"/>
                <w:szCs w:val="14"/>
              </w:rPr>
              <w:t>Maintaining physical Health</w:t>
            </w:r>
          </w:p>
          <w:p w:rsidR="003B3F32" w:rsidRPr="003B3F32" w:rsidRDefault="003B3F32" w:rsidP="003B3F32">
            <w:pPr>
              <w:numPr>
                <w:ilvl w:val="0"/>
                <w:numId w:val="42"/>
              </w:numPr>
              <w:spacing w:after="0" w:line="240" w:lineRule="auto"/>
              <w:contextualSpacing/>
              <w:rPr>
                <w:rFonts w:ascii="Arial" w:hAnsi="Arial" w:cs="Arial"/>
                <w:sz w:val="14"/>
                <w:szCs w:val="14"/>
              </w:rPr>
            </w:pPr>
            <w:r w:rsidRPr="003B3F32">
              <w:rPr>
                <w:rFonts w:ascii="Arial" w:hAnsi="Arial" w:cs="Arial"/>
                <w:sz w:val="14"/>
                <w:szCs w:val="14"/>
              </w:rPr>
              <w:t>Things that support our health</w:t>
            </w:r>
          </w:p>
          <w:p w:rsidR="003B3F32" w:rsidRPr="003B3F32" w:rsidRDefault="003B3F32" w:rsidP="003B3F32">
            <w:pPr>
              <w:numPr>
                <w:ilvl w:val="0"/>
                <w:numId w:val="42"/>
              </w:numPr>
              <w:spacing w:after="0" w:line="240" w:lineRule="auto"/>
              <w:contextualSpacing/>
              <w:rPr>
                <w:rFonts w:ascii="Arial" w:hAnsi="Arial" w:cs="Arial"/>
                <w:sz w:val="14"/>
                <w:szCs w:val="14"/>
              </w:rPr>
            </w:pPr>
            <w:r w:rsidRPr="003B3F32">
              <w:rPr>
                <w:rFonts w:ascii="Arial" w:hAnsi="Arial" w:cs="Arial"/>
                <w:sz w:val="14"/>
                <w:szCs w:val="14"/>
              </w:rPr>
              <w:t xml:space="preserve">Where to go for help </w:t>
            </w:r>
          </w:p>
          <w:p w:rsidR="003B3F32" w:rsidRPr="003B3F32" w:rsidRDefault="003B3F32" w:rsidP="003B3F32">
            <w:pPr>
              <w:numPr>
                <w:ilvl w:val="0"/>
                <w:numId w:val="42"/>
              </w:numPr>
              <w:spacing w:after="0" w:line="240" w:lineRule="auto"/>
              <w:contextualSpacing/>
              <w:rPr>
                <w:rFonts w:ascii="Arial" w:hAnsi="Arial" w:cs="Arial"/>
                <w:sz w:val="14"/>
                <w:szCs w:val="14"/>
              </w:rPr>
            </w:pPr>
            <w:r w:rsidRPr="003B3F32">
              <w:rPr>
                <w:rFonts w:ascii="Arial" w:hAnsi="Arial" w:cs="Arial"/>
                <w:sz w:val="14"/>
                <w:szCs w:val="14"/>
              </w:rPr>
              <w:t>Personal Hygiene</w:t>
            </w:r>
          </w:p>
          <w:p w:rsidR="003B3F32" w:rsidRPr="003B3F32" w:rsidRDefault="003B3F32" w:rsidP="003B3F32">
            <w:pPr>
              <w:numPr>
                <w:ilvl w:val="0"/>
                <w:numId w:val="42"/>
              </w:numPr>
              <w:spacing w:after="0" w:line="240" w:lineRule="auto"/>
              <w:contextualSpacing/>
              <w:rPr>
                <w:rFonts w:ascii="Arial" w:hAnsi="Arial" w:cs="Arial"/>
                <w:sz w:val="14"/>
                <w:szCs w:val="14"/>
              </w:rPr>
            </w:pPr>
            <w:r w:rsidRPr="003B3F32">
              <w:rPr>
                <w:rFonts w:ascii="Arial" w:hAnsi="Arial" w:cs="Arial"/>
                <w:sz w:val="14"/>
                <w:szCs w:val="14"/>
              </w:rPr>
              <w:t xml:space="preserve">Dental Health </w:t>
            </w:r>
          </w:p>
          <w:p w:rsidR="003B3F32" w:rsidRPr="003B3F32" w:rsidRDefault="003B3F32" w:rsidP="003B3F32">
            <w:pPr>
              <w:spacing w:after="0" w:line="240" w:lineRule="auto"/>
              <w:ind w:left="360"/>
              <w:contextualSpacing/>
              <w:rPr>
                <w:rFonts w:ascii="Arial" w:hAnsi="Arial" w:cs="Arial"/>
                <w:sz w:val="14"/>
                <w:szCs w:val="14"/>
              </w:rPr>
            </w:pPr>
          </w:p>
        </w:tc>
        <w:tc>
          <w:tcPr>
            <w:tcW w:w="0" w:type="auto"/>
            <w:tcBorders>
              <w:top w:val="single" w:sz="12" w:space="0" w:color="auto"/>
            </w:tcBorders>
          </w:tcPr>
          <w:p w:rsidR="003B3F32" w:rsidRPr="003B3F32" w:rsidRDefault="003B3F32" w:rsidP="003B3F32">
            <w:pPr>
              <w:spacing w:after="0" w:line="240" w:lineRule="auto"/>
              <w:rPr>
                <w:rFonts w:ascii="Arial" w:hAnsi="Arial" w:cs="Arial"/>
                <w:sz w:val="14"/>
                <w:szCs w:val="14"/>
              </w:rPr>
            </w:pP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 xml:space="preserve">Relationships and Health </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 xml:space="preserve">  </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Puberty and emotional changes</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Menstrual wellbeing</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Healthy and Unhealthy Relationships</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Managing conflict</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Introduction to consent</w:t>
            </w:r>
          </w:p>
        </w:tc>
        <w:tc>
          <w:tcPr>
            <w:tcW w:w="0" w:type="auto"/>
            <w:tcBorders>
              <w:top w:val="single" w:sz="12" w:space="0" w:color="auto"/>
            </w:tcBorders>
          </w:tcPr>
          <w:p w:rsidR="003B3F32" w:rsidRPr="003B3F32" w:rsidRDefault="003B3F32" w:rsidP="003B3F32">
            <w:pPr>
              <w:spacing w:after="0" w:line="240" w:lineRule="auto"/>
              <w:rPr>
                <w:rFonts w:ascii="Arial" w:hAnsi="Arial" w:cs="Arial"/>
                <w:sz w:val="14"/>
                <w:szCs w:val="14"/>
              </w:rPr>
            </w:pP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 xml:space="preserve">Resilience and being safe </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What is risk</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How to manage risky situations</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Being assertive</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Positive relationships and friendships</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 xml:space="preserve">Bullying and cyberbullying </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Bullying and the bystander effect</w:t>
            </w:r>
          </w:p>
        </w:tc>
        <w:tc>
          <w:tcPr>
            <w:tcW w:w="0" w:type="auto"/>
            <w:tcBorders>
              <w:top w:val="single" w:sz="12" w:space="0" w:color="auto"/>
            </w:tcBorders>
          </w:tcPr>
          <w:p w:rsidR="003B3F32" w:rsidRPr="003B3F32" w:rsidRDefault="003B3F32" w:rsidP="003B3F32">
            <w:pPr>
              <w:spacing w:after="0" w:line="240" w:lineRule="auto"/>
              <w:rPr>
                <w:rFonts w:ascii="Arial" w:hAnsi="Arial" w:cs="Arial"/>
                <w:b/>
                <w:sz w:val="14"/>
                <w:szCs w:val="14"/>
              </w:rPr>
            </w:pPr>
            <w:r w:rsidRPr="003B3F32">
              <w:rPr>
                <w:rFonts w:ascii="Arial" w:hAnsi="Arial" w:cs="Arial"/>
                <w:b/>
                <w:sz w:val="14"/>
                <w:szCs w:val="14"/>
              </w:rPr>
              <w:t xml:space="preserve"> </w:t>
            </w:r>
          </w:p>
          <w:p w:rsidR="003B3F32" w:rsidRPr="003B3F32" w:rsidRDefault="003B3F32" w:rsidP="003B3F32">
            <w:pPr>
              <w:spacing w:after="0" w:line="240" w:lineRule="auto"/>
              <w:jc w:val="both"/>
              <w:rPr>
                <w:rFonts w:ascii="Arial" w:hAnsi="Arial" w:cs="Arial"/>
                <w:b/>
                <w:sz w:val="14"/>
                <w:szCs w:val="14"/>
              </w:rPr>
            </w:pPr>
            <w:r w:rsidRPr="003B3F32">
              <w:rPr>
                <w:rFonts w:ascii="Arial" w:hAnsi="Arial" w:cs="Arial"/>
                <w:b/>
                <w:sz w:val="14"/>
                <w:szCs w:val="14"/>
              </w:rPr>
              <w:t xml:space="preserve">Being Safe </w:t>
            </w:r>
          </w:p>
          <w:p w:rsidR="003B3F32" w:rsidRPr="003B3F32" w:rsidRDefault="003B3F32" w:rsidP="003B3F32">
            <w:pPr>
              <w:numPr>
                <w:ilvl w:val="0"/>
                <w:numId w:val="44"/>
              </w:numPr>
              <w:spacing w:after="0" w:line="240" w:lineRule="auto"/>
              <w:contextualSpacing/>
              <w:rPr>
                <w:rFonts w:ascii="Arial" w:hAnsi="Arial" w:cs="Arial"/>
                <w:sz w:val="14"/>
                <w:szCs w:val="14"/>
              </w:rPr>
            </w:pPr>
            <w:r w:rsidRPr="003B3F32">
              <w:rPr>
                <w:rFonts w:ascii="Arial" w:hAnsi="Arial" w:cs="Arial"/>
                <w:sz w:val="14"/>
                <w:szCs w:val="14"/>
              </w:rPr>
              <w:t>Not just Flirting /Just a Joke</w:t>
            </w:r>
          </w:p>
          <w:p w:rsidR="003B3F32" w:rsidRPr="003B3F32" w:rsidRDefault="003B3F32" w:rsidP="003B3F32">
            <w:pPr>
              <w:numPr>
                <w:ilvl w:val="0"/>
                <w:numId w:val="44"/>
              </w:numPr>
              <w:spacing w:after="0" w:line="240" w:lineRule="auto"/>
              <w:contextualSpacing/>
              <w:rPr>
                <w:rFonts w:ascii="Arial" w:hAnsi="Arial" w:cs="Arial"/>
                <w:sz w:val="14"/>
                <w:szCs w:val="14"/>
              </w:rPr>
            </w:pPr>
            <w:r w:rsidRPr="003B3F32">
              <w:rPr>
                <w:rFonts w:ascii="Arial" w:hAnsi="Arial" w:cs="Arial"/>
                <w:sz w:val="14"/>
                <w:szCs w:val="14"/>
              </w:rPr>
              <w:t>Gambling</w:t>
            </w:r>
          </w:p>
          <w:p w:rsidR="003B3F32" w:rsidRPr="003B3F32" w:rsidRDefault="003B3F32" w:rsidP="003B3F32">
            <w:pPr>
              <w:numPr>
                <w:ilvl w:val="0"/>
                <w:numId w:val="44"/>
              </w:numPr>
              <w:spacing w:after="0" w:line="240" w:lineRule="auto"/>
              <w:contextualSpacing/>
              <w:rPr>
                <w:rFonts w:ascii="Arial" w:hAnsi="Arial" w:cs="Arial"/>
                <w:sz w:val="14"/>
                <w:szCs w:val="14"/>
              </w:rPr>
            </w:pPr>
            <w:r w:rsidRPr="003B3F32">
              <w:rPr>
                <w:rFonts w:ascii="Arial" w:hAnsi="Arial" w:cs="Arial"/>
                <w:sz w:val="14"/>
                <w:szCs w:val="14"/>
              </w:rPr>
              <w:t>Gangs and Knife Crime</w:t>
            </w:r>
          </w:p>
          <w:p w:rsidR="003B3F32" w:rsidRPr="003B3F32" w:rsidRDefault="003B3F32" w:rsidP="003B3F32">
            <w:pPr>
              <w:numPr>
                <w:ilvl w:val="0"/>
                <w:numId w:val="44"/>
              </w:numPr>
              <w:spacing w:after="0" w:line="240" w:lineRule="auto"/>
              <w:contextualSpacing/>
              <w:rPr>
                <w:rFonts w:ascii="Arial" w:hAnsi="Arial" w:cs="Arial"/>
                <w:sz w:val="14"/>
                <w:szCs w:val="14"/>
              </w:rPr>
            </w:pPr>
            <w:r w:rsidRPr="003B3F32">
              <w:rPr>
                <w:rFonts w:ascii="Arial" w:hAnsi="Arial" w:cs="Arial"/>
                <w:sz w:val="14"/>
                <w:szCs w:val="14"/>
              </w:rPr>
              <w:t>Sharing Information online</w:t>
            </w:r>
          </w:p>
          <w:p w:rsidR="003B3F32" w:rsidRPr="003B3F32" w:rsidRDefault="003B3F32" w:rsidP="003B3F32">
            <w:pPr>
              <w:numPr>
                <w:ilvl w:val="0"/>
                <w:numId w:val="44"/>
              </w:numPr>
              <w:spacing w:after="0" w:line="240" w:lineRule="auto"/>
              <w:contextualSpacing/>
              <w:rPr>
                <w:rFonts w:ascii="Arial" w:hAnsi="Arial" w:cs="Arial"/>
                <w:sz w:val="14"/>
                <w:szCs w:val="14"/>
              </w:rPr>
            </w:pPr>
            <w:r w:rsidRPr="003B3F32">
              <w:rPr>
                <w:rFonts w:ascii="Arial" w:hAnsi="Arial" w:cs="Arial"/>
                <w:sz w:val="14"/>
                <w:szCs w:val="14"/>
              </w:rPr>
              <w:t>Discrimination</w:t>
            </w:r>
          </w:p>
          <w:p w:rsidR="003B3F32" w:rsidRPr="003B3F32" w:rsidRDefault="003B3F32" w:rsidP="003B3F32">
            <w:pPr>
              <w:numPr>
                <w:ilvl w:val="0"/>
                <w:numId w:val="44"/>
              </w:numPr>
              <w:spacing w:after="0" w:line="240" w:lineRule="auto"/>
              <w:contextualSpacing/>
              <w:rPr>
                <w:rFonts w:ascii="Arial" w:hAnsi="Arial" w:cs="Arial"/>
                <w:b/>
                <w:sz w:val="14"/>
                <w:szCs w:val="14"/>
              </w:rPr>
            </w:pPr>
            <w:proofErr w:type="spellStart"/>
            <w:r w:rsidRPr="003B3F32">
              <w:rPr>
                <w:rFonts w:ascii="Arial" w:hAnsi="Arial" w:cs="Arial"/>
                <w:sz w:val="14"/>
                <w:szCs w:val="14"/>
              </w:rPr>
              <w:t>Cyberfirst</w:t>
            </w:r>
            <w:proofErr w:type="spellEnd"/>
            <w:r w:rsidRPr="003B3F32">
              <w:rPr>
                <w:rFonts w:ascii="Arial" w:hAnsi="Arial" w:cs="Arial"/>
                <w:sz w:val="14"/>
                <w:szCs w:val="14"/>
              </w:rPr>
              <w:t xml:space="preserve"> protect personal </w:t>
            </w:r>
            <w:proofErr w:type="spellStart"/>
            <w:r w:rsidRPr="003B3F32">
              <w:rPr>
                <w:rFonts w:ascii="Arial" w:hAnsi="Arial" w:cs="Arial"/>
                <w:sz w:val="14"/>
                <w:szCs w:val="14"/>
              </w:rPr>
              <w:t>informayion</w:t>
            </w:r>
            <w:proofErr w:type="spellEnd"/>
          </w:p>
          <w:p w:rsidR="003B3F32" w:rsidRPr="003B3F32" w:rsidRDefault="003B3F32" w:rsidP="003B3F32">
            <w:pPr>
              <w:numPr>
                <w:ilvl w:val="0"/>
                <w:numId w:val="44"/>
              </w:numPr>
              <w:spacing w:after="0" w:line="240" w:lineRule="auto"/>
              <w:contextualSpacing/>
              <w:rPr>
                <w:rFonts w:ascii="Arial" w:hAnsi="Arial" w:cs="Arial"/>
                <w:b/>
                <w:sz w:val="14"/>
                <w:szCs w:val="14"/>
              </w:rPr>
            </w:pPr>
            <w:r w:rsidRPr="003B3F32">
              <w:rPr>
                <w:rFonts w:ascii="Arial" w:hAnsi="Arial" w:cs="Arial"/>
                <w:b/>
                <w:sz w:val="14"/>
                <w:szCs w:val="14"/>
              </w:rPr>
              <w:t>Cybercrime Manage devices and accounts</w:t>
            </w:r>
          </w:p>
          <w:p w:rsidR="003B3F32" w:rsidRPr="003B3F32" w:rsidRDefault="003B3F32" w:rsidP="003B3F32">
            <w:pPr>
              <w:numPr>
                <w:ilvl w:val="0"/>
                <w:numId w:val="44"/>
              </w:numPr>
              <w:spacing w:after="0" w:line="240" w:lineRule="auto"/>
              <w:contextualSpacing/>
              <w:rPr>
                <w:rFonts w:ascii="Arial" w:hAnsi="Arial" w:cs="Arial"/>
                <w:b/>
                <w:sz w:val="14"/>
                <w:szCs w:val="14"/>
              </w:rPr>
            </w:pPr>
            <w:r w:rsidRPr="003B3F32">
              <w:rPr>
                <w:rFonts w:ascii="Arial" w:hAnsi="Arial" w:cs="Arial"/>
                <w:b/>
                <w:sz w:val="14"/>
                <w:szCs w:val="14"/>
              </w:rPr>
              <w:t>Identifying scams</w:t>
            </w:r>
          </w:p>
        </w:tc>
        <w:tc>
          <w:tcPr>
            <w:tcW w:w="0" w:type="auto"/>
            <w:tcBorders>
              <w:top w:val="single" w:sz="12" w:space="0" w:color="auto"/>
              <w:right w:val="single" w:sz="12" w:space="0" w:color="auto"/>
            </w:tcBorders>
            <w:shd w:val="clear" w:color="auto" w:fill="auto"/>
          </w:tcPr>
          <w:p w:rsidR="003B3F32" w:rsidRPr="003B3F32" w:rsidRDefault="003B3F32" w:rsidP="003B3F32">
            <w:pPr>
              <w:spacing w:after="0" w:line="240" w:lineRule="auto"/>
              <w:rPr>
                <w:rFonts w:ascii="Arial" w:hAnsi="Arial" w:cs="Arial"/>
                <w:b/>
                <w:sz w:val="14"/>
                <w:szCs w:val="14"/>
              </w:rPr>
            </w:pPr>
            <w:r w:rsidRPr="003B3F32">
              <w:rPr>
                <w:rFonts w:ascii="Arial" w:hAnsi="Arial" w:cs="Arial"/>
                <w:b/>
                <w:sz w:val="14"/>
                <w:szCs w:val="14"/>
              </w:rPr>
              <w:t>Health First Aid</w:t>
            </w:r>
          </w:p>
          <w:p w:rsidR="003B3F32" w:rsidRPr="003B3F32" w:rsidRDefault="003B3F32" w:rsidP="003B3F32">
            <w:pPr>
              <w:spacing w:after="0" w:line="240" w:lineRule="auto"/>
              <w:rPr>
                <w:rFonts w:ascii="Arial" w:hAnsi="Arial" w:cs="Arial"/>
                <w:b/>
                <w:sz w:val="14"/>
                <w:szCs w:val="14"/>
              </w:rPr>
            </w:pPr>
            <w:r w:rsidRPr="003B3F32">
              <w:rPr>
                <w:rFonts w:ascii="Arial" w:hAnsi="Arial" w:cs="Arial"/>
                <w:b/>
                <w:sz w:val="14"/>
                <w:szCs w:val="14"/>
              </w:rPr>
              <w:t>First Aid Basic Life support</w:t>
            </w:r>
          </w:p>
          <w:p w:rsidR="003B3F32" w:rsidRPr="003B3F32" w:rsidRDefault="003B3F32" w:rsidP="003B3F32">
            <w:pPr>
              <w:spacing w:after="0" w:line="240" w:lineRule="auto"/>
              <w:rPr>
                <w:rFonts w:ascii="Arial" w:hAnsi="Arial" w:cs="Arial"/>
                <w:b/>
                <w:sz w:val="14"/>
                <w:szCs w:val="14"/>
              </w:rPr>
            </w:pPr>
            <w:r w:rsidRPr="003B3F32">
              <w:rPr>
                <w:rFonts w:ascii="Arial" w:hAnsi="Arial" w:cs="Arial"/>
                <w:b/>
                <w:sz w:val="14"/>
                <w:szCs w:val="14"/>
              </w:rPr>
              <w:t>First Aid - Bleeding</w:t>
            </w:r>
          </w:p>
          <w:p w:rsidR="003B3F32" w:rsidRPr="003B3F32" w:rsidRDefault="003B3F32" w:rsidP="003B3F32">
            <w:pPr>
              <w:spacing w:after="0" w:line="240" w:lineRule="auto"/>
              <w:rPr>
                <w:rFonts w:ascii="Arial" w:hAnsi="Arial" w:cs="Arial"/>
                <w:b/>
                <w:sz w:val="14"/>
                <w:szCs w:val="14"/>
              </w:rPr>
            </w:pPr>
            <w:r w:rsidRPr="003B3F32">
              <w:rPr>
                <w:rFonts w:ascii="Arial" w:hAnsi="Arial" w:cs="Arial"/>
                <w:b/>
                <w:sz w:val="14"/>
                <w:szCs w:val="14"/>
              </w:rPr>
              <w:t>Living in The Wider World – Careers Step up Programme</w:t>
            </w:r>
          </w:p>
          <w:p w:rsidR="003B3F32" w:rsidRPr="003B3F32" w:rsidRDefault="003B3F32" w:rsidP="003B3F32">
            <w:pPr>
              <w:spacing w:after="0" w:line="240" w:lineRule="auto"/>
              <w:rPr>
                <w:rFonts w:ascii="Arial" w:hAnsi="Arial" w:cs="Arial"/>
                <w:b/>
                <w:sz w:val="14"/>
                <w:szCs w:val="14"/>
              </w:rPr>
            </w:pPr>
            <w:r w:rsidRPr="003B3F32">
              <w:rPr>
                <w:rFonts w:ascii="Arial" w:hAnsi="Arial" w:cs="Arial"/>
                <w:b/>
                <w:sz w:val="14"/>
                <w:szCs w:val="14"/>
              </w:rPr>
              <w:t>Living in The Wider World – Finance</w:t>
            </w:r>
          </w:p>
          <w:p w:rsidR="003B3F32" w:rsidRPr="003B3F32" w:rsidRDefault="003B3F32" w:rsidP="003B3F32">
            <w:pPr>
              <w:numPr>
                <w:ilvl w:val="0"/>
                <w:numId w:val="43"/>
              </w:numPr>
              <w:spacing w:after="0" w:line="240" w:lineRule="auto"/>
              <w:contextualSpacing/>
              <w:rPr>
                <w:rFonts w:ascii="Arial" w:hAnsi="Arial" w:cs="Arial"/>
                <w:sz w:val="14"/>
                <w:szCs w:val="14"/>
              </w:rPr>
            </w:pPr>
            <w:r w:rsidRPr="003B3F32">
              <w:rPr>
                <w:rFonts w:ascii="Arial" w:hAnsi="Arial" w:cs="Arial"/>
                <w:sz w:val="14"/>
                <w:szCs w:val="14"/>
              </w:rPr>
              <w:t>How do we use money?</w:t>
            </w:r>
          </w:p>
          <w:p w:rsidR="003B3F32" w:rsidRPr="003B3F32" w:rsidRDefault="003B3F32" w:rsidP="003B3F32">
            <w:pPr>
              <w:numPr>
                <w:ilvl w:val="0"/>
                <w:numId w:val="43"/>
              </w:numPr>
              <w:spacing w:after="0" w:line="240" w:lineRule="auto"/>
              <w:contextualSpacing/>
              <w:rPr>
                <w:rFonts w:ascii="Arial" w:hAnsi="Arial" w:cs="Arial"/>
                <w:sz w:val="14"/>
                <w:szCs w:val="14"/>
              </w:rPr>
            </w:pPr>
            <w:r w:rsidRPr="003B3F32">
              <w:rPr>
                <w:rFonts w:ascii="Arial" w:hAnsi="Arial" w:cs="Arial"/>
                <w:sz w:val="14"/>
                <w:szCs w:val="14"/>
              </w:rPr>
              <w:t>What’s the best way to pay for things?</w:t>
            </w:r>
          </w:p>
          <w:p w:rsidR="003B3F32" w:rsidRPr="003B3F32" w:rsidRDefault="003B3F32" w:rsidP="003B3F32">
            <w:pPr>
              <w:numPr>
                <w:ilvl w:val="0"/>
                <w:numId w:val="43"/>
              </w:numPr>
              <w:spacing w:after="0" w:line="240" w:lineRule="auto"/>
              <w:contextualSpacing/>
              <w:rPr>
                <w:rFonts w:ascii="Arial" w:hAnsi="Arial" w:cs="Arial"/>
                <w:sz w:val="14"/>
                <w:szCs w:val="14"/>
              </w:rPr>
            </w:pPr>
            <w:r w:rsidRPr="003B3F32">
              <w:rPr>
                <w:rFonts w:ascii="Arial" w:hAnsi="Arial" w:cs="Arial"/>
                <w:sz w:val="14"/>
                <w:szCs w:val="14"/>
              </w:rPr>
              <w:t>Borrowing money</w:t>
            </w:r>
          </w:p>
          <w:p w:rsidR="003B3F32" w:rsidRPr="003B3F32" w:rsidRDefault="003B3F32" w:rsidP="003B3F32">
            <w:pPr>
              <w:numPr>
                <w:ilvl w:val="0"/>
                <w:numId w:val="43"/>
              </w:numPr>
              <w:spacing w:after="0" w:line="240" w:lineRule="auto"/>
              <w:contextualSpacing/>
              <w:rPr>
                <w:rFonts w:ascii="Arial" w:hAnsi="Arial" w:cs="Arial"/>
                <w:sz w:val="14"/>
                <w:szCs w:val="14"/>
              </w:rPr>
            </w:pPr>
            <w:r w:rsidRPr="003B3F32">
              <w:rPr>
                <w:rFonts w:ascii="Arial" w:hAnsi="Arial" w:cs="Arial"/>
                <w:sz w:val="14"/>
                <w:szCs w:val="14"/>
              </w:rPr>
              <w:t>How to budget</w:t>
            </w:r>
          </w:p>
          <w:p w:rsidR="003B3F32" w:rsidRPr="003B3F32" w:rsidRDefault="003B3F32" w:rsidP="003B3F32">
            <w:pPr>
              <w:numPr>
                <w:ilvl w:val="0"/>
                <w:numId w:val="43"/>
              </w:numPr>
              <w:spacing w:after="0" w:line="240" w:lineRule="auto"/>
              <w:contextualSpacing/>
              <w:rPr>
                <w:rFonts w:ascii="Arial" w:hAnsi="Arial" w:cs="Arial"/>
                <w:b/>
                <w:sz w:val="14"/>
                <w:szCs w:val="14"/>
              </w:rPr>
            </w:pPr>
            <w:r w:rsidRPr="003B3F32">
              <w:rPr>
                <w:rFonts w:ascii="Arial" w:hAnsi="Arial" w:cs="Arial"/>
                <w:sz w:val="14"/>
                <w:szCs w:val="14"/>
              </w:rPr>
              <w:t xml:space="preserve">Spending and Saving </w:t>
            </w:r>
          </w:p>
        </w:tc>
      </w:tr>
      <w:tr w:rsidR="003B3F32" w:rsidRPr="003B3F32" w:rsidTr="003B3F32">
        <w:trPr>
          <w:trHeight w:hRule="exact" w:val="1969"/>
          <w:jc w:val="center"/>
        </w:trPr>
        <w:tc>
          <w:tcPr>
            <w:tcW w:w="0" w:type="auto"/>
            <w:vMerge/>
            <w:tcBorders>
              <w:left w:val="single" w:sz="12" w:space="0" w:color="auto"/>
            </w:tcBorders>
            <w:shd w:val="clear" w:color="auto" w:fill="DBE5F1"/>
            <w:textDirection w:val="btLr"/>
            <w:vAlign w:val="center"/>
          </w:tcPr>
          <w:p w:rsidR="003B3F32" w:rsidRPr="003B3F32" w:rsidRDefault="003B3F32" w:rsidP="003B3F32">
            <w:pPr>
              <w:spacing w:after="0" w:line="240" w:lineRule="auto"/>
              <w:ind w:left="113" w:right="113"/>
              <w:rPr>
                <w:rFonts w:ascii="Arial" w:hAnsi="Arial" w:cs="Arial"/>
                <w:b/>
                <w:sz w:val="22"/>
                <w:szCs w:val="22"/>
              </w:rPr>
            </w:pPr>
          </w:p>
        </w:tc>
        <w:tc>
          <w:tcPr>
            <w:tcW w:w="0" w:type="auto"/>
            <w:tcBorders>
              <w:top w:val="single" w:sz="12" w:space="0" w:color="auto"/>
            </w:tcBorders>
            <w:shd w:val="clear" w:color="auto" w:fill="F2F2F2"/>
            <w:vAlign w:val="center"/>
          </w:tcPr>
          <w:p w:rsidR="003B3F32" w:rsidRPr="003B3F32" w:rsidRDefault="003B3F32" w:rsidP="003B3F32">
            <w:pPr>
              <w:spacing w:after="0" w:line="240" w:lineRule="auto"/>
              <w:jc w:val="center"/>
              <w:rPr>
                <w:rFonts w:ascii="Arial" w:hAnsi="Arial" w:cs="Arial"/>
                <w:b/>
                <w:sz w:val="22"/>
                <w:szCs w:val="22"/>
              </w:rPr>
            </w:pPr>
            <w:r w:rsidRPr="003B3F32">
              <w:rPr>
                <w:rFonts w:ascii="Arial" w:hAnsi="Arial" w:cs="Arial"/>
                <w:b/>
                <w:sz w:val="22"/>
                <w:szCs w:val="22"/>
              </w:rPr>
              <w:t>8</w:t>
            </w:r>
          </w:p>
        </w:tc>
        <w:tc>
          <w:tcPr>
            <w:tcW w:w="0" w:type="auto"/>
            <w:tcBorders>
              <w:top w:val="single" w:sz="12" w:space="0" w:color="auto"/>
            </w:tcBorders>
          </w:tcPr>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Emotional Wellbeing and Mental Health</w:t>
            </w:r>
          </w:p>
          <w:p w:rsidR="003B3F32" w:rsidRPr="003B3F32" w:rsidRDefault="003B3F32" w:rsidP="003B3F32">
            <w:pPr>
              <w:numPr>
                <w:ilvl w:val="0"/>
                <w:numId w:val="45"/>
              </w:numPr>
              <w:spacing w:after="0" w:line="240" w:lineRule="auto"/>
              <w:contextualSpacing/>
              <w:rPr>
                <w:rFonts w:ascii="Arial" w:hAnsi="Arial" w:cs="Arial"/>
                <w:sz w:val="14"/>
                <w:szCs w:val="14"/>
              </w:rPr>
            </w:pPr>
            <w:r w:rsidRPr="003B3F32">
              <w:rPr>
                <w:rFonts w:ascii="Arial" w:hAnsi="Arial" w:cs="Arial"/>
                <w:sz w:val="14"/>
                <w:szCs w:val="14"/>
              </w:rPr>
              <w:t>Attitudes to mental health</w:t>
            </w:r>
          </w:p>
          <w:p w:rsidR="003B3F32" w:rsidRPr="003B3F32" w:rsidRDefault="003B3F32" w:rsidP="003B3F32">
            <w:pPr>
              <w:numPr>
                <w:ilvl w:val="0"/>
                <w:numId w:val="45"/>
              </w:numPr>
              <w:spacing w:after="0" w:line="240" w:lineRule="auto"/>
              <w:contextualSpacing/>
              <w:rPr>
                <w:rFonts w:ascii="Arial" w:hAnsi="Arial" w:cs="Arial"/>
                <w:sz w:val="14"/>
                <w:szCs w:val="14"/>
              </w:rPr>
            </w:pPr>
            <w:r w:rsidRPr="003B3F32">
              <w:rPr>
                <w:rFonts w:ascii="Arial" w:hAnsi="Arial" w:cs="Arial"/>
                <w:sz w:val="14"/>
                <w:szCs w:val="14"/>
              </w:rPr>
              <w:t>Promoting emotional wellbeing</w:t>
            </w:r>
          </w:p>
          <w:p w:rsidR="003B3F32" w:rsidRPr="003B3F32" w:rsidRDefault="003B3F32" w:rsidP="003B3F32">
            <w:pPr>
              <w:numPr>
                <w:ilvl w:val="0"/>
                <w:numId w:val="45"/>
              </w:numPr>
              <w:spacing w:after="0" w:line="240" w:lineRule="auto"/>
              <w:contextualSpacing/>
              <w:rPr>
                <w:rFonts w:ascii="Arial" w:hAnsi="Arial" w:cs="Arial"/>
                <w:sz w:val="14"/>
                <w:szCs w:val="14"/>
              </w:rPr>
            </w:pPr>
            <w:r w:rsidRPr="003B3F32">
              <w:rPr>
                <w:rFonts w:ascii="Arial" w:hAnsi="Arial" w:cs="Arial"/>
                <w:sz w:val="14"/>
                <w:szCs w:val="14"/>
              </w:rPr>
              <w:t>Mental health resilience</w:t>
            </w:r>
          </w:p>
          <w:p w:rsidR="003B3F32" w:rsidRPr="003B3F32" w:rsidRDefault="003B3F32" w:rsidP="003B3F32">
            <w:pPr>
              <w:numPr>
                <w:ilvl w:val="0"/>
                <w:numId w:val="45"/>
              </w:numPr>
              <w:spacing w:after="0" w:line="240" w:lineRule="auto"/>
              <w:contextualSpacing/>
              <w:rPr>
                <w:rFonts w:ascii="Arial" w:hAnsi="Arial" w:cs="Arial"/>
                <w:sz w:val="14"/>
                <w:szCs w:val="14"/>
              </w:rPr>
            </w:pPr>
            <w:r w:rsidRPr="003B3F32">
              <w:rPr>
                <w:rFonts w:ascii="Arial" w:hAnsi="Arial" w:cs="Arial"/>
                <w:sz w:val="14"/>
                <w:szCs w:val="14"/>
              </w:rPr>
              <w:t>Unhealthy coping strategies</w:t>
            </w:r>
          </w:p>
          <w:p w:rsidR="003B3F32" w:rsidRPr="003B3F32" w:rsidRDefault="003B3F32" w:rsidP="003B3F32">
            <w:pPr>
              <w:numPr>
                <w:ilvl w:val="0"/>
                <w:numId w:val="45"/>
              </w:numPr>
              <w:spacing w:after="0" w:line="240" w:lineRule="auto"/>
              <w:contextualSpacing/>
              <w:rPr>
                <w:rFonts w:ascii="Arial" w:hAnsi="Arial" w:cs="Arial"/>
                <w:sz w:val="14"/>
                <w:szCs w:val="14"/>
              </w:rPr>
            </w:pPr>
            <w:r w:rsidRPr="003B3F32">
              <w:rPr>
                <w:rFonts w:ascii="Arial" w:hAnsi="Arial" w:cs="Arial"/>
                <w:sz w:val="14"/>
                <w:szCs w:val="14"/>
              </w:rPr>
              <w:t>Healthy coping strategies</w:t>
            </w:r>
          </w:p>
          <w:p w:rsidR="003B3F32" w:rsidRPr="003B3F32" w:rsidRDefault="003B3F32" w:rsidP="003B3F32">
            <w:pPr>
              <w:numPr>
                <w:ilvl w:val="0"/>
                <w:numId w:val="45"/>
              </w:numPr>
              <w:spacing w:after="0" w:line="240" w:lineRule="auto"/>
              <w:contextualSpacing/>
              <w:rPr>
                <w:rFonts w:ascii="Arial" w:hAnsi="Arial" w:cs="Arial"/>
                <w:sz w:val="14"/>
                <w:szCs w:val="14"/>
              </w:rPr>
            </w:pPr>
            <w:r w:rsidRPr="003B3F32">
              <w:rPr>
                <w:rFonts w:ascii="Arial" w:hAnsi="Arial" w:cs="Arial"/>
                <w:sz w:val="14"/>
                <w:szCs w:val="14"/>
              </w:rPr>
              <w:t>Sleep and mental health</w:t>
            </w:r>
          </w:p>
          <w:p w:rsidR="003B3F32" w:rsidRPr="003B3F32" w:rsidRDefault="003B3F32" w:rsidP="003B3F32">
            <w:pPr>
              <w:numPr>
                <w:ilvl w:val="0"/>
                <w:numId w:val="45"/>
              </w:numPr>
              <w:spacing w:after="0" w:line="240" w:lineRule="auto"/>
              <w:contextualSpacing/>
              <w:rPr>
                <w:rFonts w:ascii="Arial" w:hAnsi="Arial" w:cs="Arial"/>
                <w:sz w:val="14"/>
                <w:szCs w:val="14"/>
              </w:rPr>
            </w:pPr>
            <w:r w:rsidRPr="003B3F32">
              <w:rPr>
                <w:rFonts w:ascii="Arial" w:hAnsi="Arial" w:cs="Arial"/>
                <w:sz w:val="14"/>
                <w:szCs w:val="14"/>
              </w:rPr>
              <w:t>Online safety and mental health - cyberbullying</w:t>
            </w:r>
          </w:p>
        </w:tc>
        <w:tc>
          <w:tcPr>
            <w:tcW w:w="0" w:type="auto"/>
            <w:tcBorders>
              <w:top w:val="single" w:sz="12" w:space="0" w:color="auto"/>
            </w:tcBorders>
          </w:tcPr>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Emotional Wellbeing and Mental Health</w:t>
            </w:r>
          </w:p>
          <w:p w:rsidR="003B3F32" w:rsidRPr="003B3F32" w:rsidRDefault="003B3F32" w:rsidP="003B3F32">
            <w:pPr>
              <w:numPr>
                <w:ilvl w:val="0"/>
                <w:numId w:val="46"/>
              </w:numPr>
              <w:spacing w:after="0" w:line="240" w:lineRule="auto"/>
              <w:contextualSpacing/>
              <w:rPr>
                <w:rFonts w:ascii="Arial" w:hAnsi="Arial" w:cs="Arial"/>
                <w:sz w:val="14"/>
                <w:szCs w:val="14"/>
              </w:rPr>
            </w:pPr>
            <w:r w:rsidRPr="003B3F32">
              <w:rPr>
                <w:rFonts w:ascii="Arial" w:hAnsi="Arial" w:cs="Arial"/>
                <w:sz w:val="14"/>
                <w:szCs w:val="14"/>
              </w:rPr>
              <w:t>Crossing the line – just send it – sexting</w:t>
            </w:r>
          </w:p>
          <w:p w:rsidR="003B3F32" w:rsidRPr="003B3F32" w:rsidRDefault="003B3F32" w:rsidP="003B3F32">
            <w:pPr>
              <w:numPr>
                <w:ilvl w:val="0"/>
                <w:numId w:val="46"/>
              </w:numPr>
              <w:spacing w:after="0" w:line="240" w:lineRule="auto"/>
              <w:contextualSpacing/>
              <w:rPr>
                <w:rFonts w:ascii="Arial" w:hAnsi="Arial" w:cs="Arial"/>
                <w:sz w:val="14"/>
                <w:szCs w:val="14"/>
              </w:rPr>
            </w:pPr>
            <w:r w:rsidRPr="003B3F32">
              <w:rPr>
                <w:rFonts w:ascii="Arial" w:hAnsi="Arial" w:cs="Arial"/>
                <w:sz w:val="14"/>
                <w:szCs w:val="14"/>
              </w:rPr>
              <w:t>Crossing the line – peer pressure</w:t>
            </w:r>
          </w:p>
          <w:p w:rsidR="003B3F32" w:rsidRPr="003B3F32" w:rsidRDefault="003B3F32" w:rsidP="003B3F32">
            <w:pPr>
              <w:numPr>
                <w:ilvl w:val="0"/>
                <w:numId w:val="46"/>
              </w:numPr>
              <w:spacing w:after="0" w:line="240" w:lineRule="auto"/>
              <w:contextualSpacing/>
              <w:rPr>
                <w:rFonts w:ascii="Arial" w:hAnsi="Arial" w:cs="Arial"/>
                <w:sz w:val="14"/>
                <w:szCs w:val="14"/>
              </w:rPr>
            </w:pPr>
            <w:r w:rsidRPr="003B3F32">
              <w:rPr>
                <w:rFonts w:ascii="Arial" w:hAnsi="Arial" w:cs="Arial"/>
                <w:sz w:val="14"/>
                <w:szCs w:val="14"/>
              </w:rPr>
              <w:t xml:space="preserve">Crossing the line self esteem </w:t>
            </w:r>
          </w:p>
          <w:p w:rsidR="003B3F32" w:rsidRPr="003B3F32" w:rsidRDefault="003B3F32" w:rsidP="003B3F32">
            <w:pPr>
              <w:numPr>
                <w:ilvl w:val="0"/>
                <w:numId w:val="46"/>
              </w:numPr>
              <w:spacing w:after="0" w:line="240" w:lineRule="auto"/>
              <w:contextualSpacing/>
              <w:rPr>
                <w:rFonts w:ascii="Arial" w:hAnsi="Arial" w:cs="Arial"/>
                <w:sz w:val="14"/>
                <w:szCs w:val="14"/>
              </w:rPr>
            </w:pPr>
            <w:r w:rsidRPr="003B3F32">
              <w:rPr>
                <w:rFonts w:ascii="Arial" w:hAnsi="Arial" w:cs="Arial"/>
                <w:sz w:val="14"/>
                <w:szCs w:val="14"/>
              </w:rPr>
              <w:t xml:space="preserve">Body Image </w:t>
            </w:r>
          </w:p>
          <w:p w:rsidR="003B3F32" w:rsidRPr="003B3F32" w:rsidRDefault="003B3F32" w:rsidP="003B3F32">
            <w:pPr>
              <w:numPr>
                <w:ilvl w:val="0"/>
                <w:numId w:val="46"/>
              </w:numPr>
              <w:spacing w:after="0" w:line="240" w:lineRule="auto"/>
              <w:contextualSpacing/>
              <w:rPr>
                <w:rFonts w:ascii="Arial" w:hAnsi="Arial" w:cs="Arial"/>
                <w:sz w:val="14"/>
                <w:szCs w:val="14"/>
              </w:rPr>
            </w:pPr>
            <w:r w:rsidRPr="003B3F32">
              <w:rPr>
                <w:rFonts w:ascii="Arial" w:hAnsi="Arial" w:cs="Arial"/>
                <w:sz w:val="14"/>
                <w:szCs w:val="14"/>
              </w:rPr>
              <w:t>Appearance ideals</w:t>
            </w:r>
          </w:p>
          <w:p w:rsidR="003B3F32" w:rsidRPr="003B3F32" w:rsidRDefault="003B3F32" w:rsidP="003B3F32">
            <w:pPr>
              <w:numPr>
                <w:ilvl w:val="0"/>
                <w:numId w:val="46"/>
              </w:numPr>
              <w:spacing w:after="0" w:line="240" w:lineRule="auto"/>
              <w:contextualSpacing/>
              <w:rPr>
                <w:rFonts w:ascii="Arial" w:hAnsi="Arial" w:cs="Arial"/>
                <w:sz w:val="14"/>
                <w:szCs w:val="14"/>
              </w:rPr>
            </w:pPr>
            <w:r w:rsidRPr="003B3F32">
              <w:rPr>
                <w:rFonts w:ascii="Arial" w:hAnsi="Arial" w:cs="Arial"/>
                <w:sz w:val="14"/>
                <w:szCs w:val="14"/>
              </w:rPr>
              <w:t>Media Messages</w:t>
            </w:r>
          </w:p>
          <w:p w:rsidR="003B3F32" w:rsidRPr="003B3F32" w:rsidRDefault="003B3F32" w:rsidP="003B3F32">
            <w:pPr>
              <w:numPr>
                <w:ilvl w:val="0"/>
                <w:numId w:val="46"/>
              </w:numPr>
              <w:spacing w:after="0" w:line="240" w:lineRule="auto"/>
              <w:contextualSpacing/>
              <w:rPr>
                <w:rFonts w:ascii="Arial" w:hAnsi="Arial" w:cs="Arial"/>
                <w:sz w:val="14"/>
                <w:szCs w:val="14"/>
              </w:rPr>
            </w:pPr>
            <w:r w:rsidRPr="003B3F32">
              <w:rPr>
                <w:rFonts w:ascii="Arial" w:hAnsi="Arial" w:cs="Arial"/>
                <w:sz w:val="14"/>
                <w:szCs w:val="14"/>
              </w:rPr>
              <w:t>Confront comparisons</w:t>
            </w:r>
          </w:p>
          <w:p w:rsidR="003B3F32" w:rsidRPr="003B3F32" w:rsidRDefault="003B3F32" w:rsidP="003B3F32">
            <w:pPr>
              <w:numPr>
                <w:ilvl w:val="0"/>
                <w:numId w:val="46"/>
              </w:numPr>
              <w:spacing w:after="0" w:line="240" w:lineRule="auto"/>
              <w:contextualSpacing/>
              <w:rPr>
                <w:rFonts w:ascii="Arial" w:hAnsi="Arial" w:cs="Arial"/>
                <w:sz w:val="14"/>
                <w:szCs w:val="14"/>
              </w:rPr>
            </w:pPr>
            <w:r w:rsidRPr="003B3F32">
              <w:rPr>
                <w:rFonts w:ascii="Arial" w:hAnsi="Arial" w:cs="Arial"/>
                <w:sz w:val="14"/>
                <w:szCs w:val="14"/>
              </w:rPr>
              <w:t>Banish body talk</w:t>
            </w:r>
          </w:p>
          <w:p w:rsidR="003B3F32" w:rsidRPr="003B3F32" w:rsidRDefault="003B3F32" w:rsidP="003B3F32">
            <w:pPr>
              <w:numPr>
                <w:ilvl w:val="0"/>
                <w:numId w:val="46"/>
              </w:numPr>
              <w:spacing w:after="0" w:line="240" w:lineRule="auto"/>
              <w:contextualSpacing/>
              <w:rPr>
                <w:rFonts w:ascii="Arial" w:hAnsi="Arial" w:cs="Arial"/>
                <w:sz w:val="14"/>
                <w:szCs w:val="14"/>
              </w:rPr>
            </w:pPr>
            <w:r w:rsidRPr="003B3F32">
              <w:rPr>
                <w:rFonts w:ascii="Arial" w:hAnsi="Arial" w:cs="Arial"/>
                <w:sz w:val="14"/>
                <w:szCs w:val="14"/>
              </w:rPr>
              <w:t xml:space="preserve">Be the change </w:t>
            </w:r>
          </w:p>
        </w:tc>
        <w:tc>
          <w:tcPr>
            <w:tcW w:w="0" w:type="auto"/>
            <w:tcBorders>
              <w:top w:val="single" w:sz="12" w:space="0" w:color="auto"/>
            </w:tcBorders>
          </w:tcPr>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Drugs Education</w:t>
            </w:r>
          </w:p>
          <w:p w:rsidR="003B3F32" w:rsidRPr="003B3F32" w:rsidRDefault="003B3F32" w:rsidP="003B3F32">
            <w:pPr>
              <w:numPr>
                <w:ilvl w:val="0"/>
                <w:numId w:val="47"/>
              </w:numPr>
              <w:spacing w:after="0" w:line="240" w:lineRule="auto"/>
              <w:contextualSpacing/>
              <w:rPr>
                <w:rFonts w:ascii="Arial" w:hAnsi="Arial" w:cs="Arial"/>
                <w:sz w:val="14"/>
                <w:szCs w:val="14"/>
              </w:rPr>
            </w:pPr>
            <w:r w:rsidRPr="003B3F32">
              <w:rPr>
                <w:rFonts w:ascii="Arial" w:hAnsi="Arial" w:cs="Arial"/>
                <w:sz w:val="14"/>
                <w:szCs w:val="14"/>
              </w:rPr>
              <w:t>Understanding drugs</w:t>
            </w:r>
          </w:p>
          <w:p w:rsidR="003B3F32" w:rsidRPr="003B3F32" w:rsidRDefault="003B3F32" w:rsidP="003B3F32">
            <w:pPr>
              <w:numPr>
                <w:ilvl w:val="0"/>
                <w:numId w:val="47"/>
              </w:numPr>
              <w:spacing w:after="0" w:line="240" w:lineRule="auto"/>
              <w:contextualSpacing/>
              <w:rPr>
                <w:rFonts w:ascii="Arial" w:hAnsi="Arial" w:cs="Arial"/>
                <w:sz w:val="14"/>
                <w:szCs w:val="14"/>
              </w:rPr>
            </w:pPr>
            <w:r w:rsidRPr="003B3F32">
              <w:rPr>
                <w:rFonts w:ascii="Arial" w:hAnsi="Arial" w:cs="Arial"/>
                <w:sz w:val="14"/>
                <w:szCs w:val="14"/>
              </w:rPr>
              <w:t>Tobacco and influences</w:t>
            </w:r>
          </w:p>
          <w:p w:rsidR="003B3F32" w:rsidRPr="003B3F32" w:rsidRDefault="003B3F32" w:rsidP="003B3F32">
            <w:pPr>
              <w:numPr>
                <w:ilvl w:val="0"/>
                <w:numId w:val="47"/>
              </w:numPr>
              <w:spacing w:after="0" w:line="240" w:lineRule="auto"/>
              <w:contextualSpacing/>
              <w:rPr>
                <w:rFonts w:ascii="Arial" w:hAnsi="Arial" w:cs="Arial"/>
                <w:sz w:val="14"/>
                <w:szCs w:val="14"/>
              </w:rPr>
            </w:pPr>
            <w:r w:rsidRPr="003B3F32">
              <w:rPr>
                <w:rFonts w:ascii="Arial" w:hAnsi="Arial" w:cs="Arial"/>
                <w:sz w:val="14"/>
                <w:szCs w:val="14"/>
              </w:rPr>
              <w:t xml:space="preserve">Alcohol and risk </w:t>
            </w:r>
          </w:p>
          <w:p w:rsidR="003B3F32" w:rsidRPr="003B3F32" w:rsidRDefault="003B3F32" w:rsidP="003B3F32">
            <w:pPr>
              <w:numPr>
                <w:ilvl w:val="0"/>
                <w:numId w:val="47"/>
              </w:numPr>
              <w:spacing w:after="0" w:line="240" w:lineRule="auto"/>
              <w:contextualSpacing/>
              <w:rPr>
                <w:rFonts w:ascii="Arial" w:hAnsi="Arial" w:cs="Arial"/>
                <w:sz w:val="14"/>
                <w:szCs w:val="14"/>
              </w:rPr>
            </w:pPr>
            <w:r w:rsidRPr="003B3F32">
              <w:rPr>
                <w:rFonts w:ascii="Arial" w:hAnsi="Arial" w:cs="Arial"/>
                <w:sz w:val="14"/>
                <w:szCs w:val="14"/>
              </w:rPr>
              <w:t>Alcohol Effects</w:t>
            </w:r>
          </w:p>
          <w:p w:rsidR="003B3F32" w:rsidRPr="003B3F32" w:rsidRDefault="003B3F32" w:rsidP="003B3F32">
            <w:pPr>
              <w:numPr>
                <w:ilvl w:val="0"/>
                <w:numId w:val="47"/>
              </w:numPr>
              <w:spacing w:after="0" w:line="240" w:lineRule="auto"/>
              <w:contextualSpacing/>
              <w:rPr>
                <w:rFonts w:ascii="Arial" w:hAnsi="Arial" w:cs="Arial"/>
                <w:sz w:val="14"/>
                <w:szCs w:val="14"/>
              </w:rPr>
            </w:pPr>
            <w:r w:rsidRPr="003B3F32">
              <w:rPr>
                <w:rFonts w:ascii="Arial" w:hAnsi="Arial" w:cs="Arial"/>
                <w:sz w:val="14"/>
                <w:szCs w:val="14"/>
              </w:rPr>
              <w:t xml:space="preserve">Smoking </w:t>
            </w:r>
          </w:p>
        </w:tc>
        <w:tc>
          <w:tcPr>
            <w:tcW w:w="0" w:type="auto"/>
            <w:tcBorders>
              <w:top w:val="single" w:sz="12" w:space="0" w:color="auto"/>
            </w:tcBorders>
          </w:tcPr>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Relationships</w:t>
            </w:r>
          </w:p>
          <w:p w:rsidR="003B3F32" w:rsidRPr="003B3F32" w:rsidRDefault="003B3F32" w:rsidP="003B3F32">
            <w:pPr>
              <w:numPr>
                <w:ilvl w:val="0"/>
                <w:numId w:val="48"/>
              </w:numPr>
              <w:spacing w:after="0" w:line="240" w:lineRule="auto"/>
              <w:contextualSpacing/>
              <w:rPr>
                <w:rFonts w:ascii="Arial" w:hAnsi="Arial" w:cs="Arial"/>
                <w:sz w:val="14"/>
                <w:szCs w:val="14"/>
              </w:rPr>
            </w:pPr>
            <w:r w:rsidRPr="003B3F32">
              <w:rPr>
                <w:rFonts w:ascii="Arial" w:hAnsi="Arial" w:cs="Arial"/>
                <w:sz w:val="14"/>
                <w:szCs w:val="14"/>
              </w:rPr>
              <w:t>Relationship values</w:t>
            </w:r>
          </w:p>
          <w:p w:rsidR="003B3F32" w:rsidRPr="003B3F32" w:rsidRDefault="003B3F32" w:rsidP="003B3F32">
            <w:pPr>
              <w:numPr>
                <w:ilvl w:val="0"/>
                <w:numId w:val="48"/>
              </w:numPr>
              <w:spacing w:after="0" w:line="240" w:lineRule="auto"/>
              <w:contextualSpacing/>
              <w:rPr>
                <w:rFonts w:ascii="Arial" w:hAnsi="Arial" w:cs="Arial"/>
                <w:sz w:val="14"/>
                <w:szCs w:val="14"/>
              </w:rPr>
            </w:pPr>
            <w:r w:rsidRPr="003B3F32">
              <w:rPr>
                <w:rFonts w:ascii="Arial" w:hAnsi="Arial" w:cs="Arial"/>
                <w:sz w:val="14"/>
                <w:szCs w:val="14"/>
              </w:rPr>
              <w:t>Influences ion relationship expectations</w:t>
            </w:r>
          </w:p>
          <w:p w:rsidR="003B3F32" w:rsidRPr="003B3F32" w:rsidRDefault="003B3F32" w:rsidP="003B3F32">
            <w:pPr>
              <w:numPr>
                <w:ilvl w:val="0"/>
                <w:numId w:val="48"/>
              </w:numPr>
              <w:spacing w:after="0" w:line="240" w:lineRule="auto"/>
              <w:contextualSpacing/>
              <w:rPr>
                <w:rFonts w:ascii="Arial" w:hAnsi="Arial" w:cs="Arial"/>
                <w:sz w:val="14"/>
                <w:szCs w:val="14"/>
              </w:rPr>
            </w:pPr>
            <w:r w:rsidRPr="003B3F32">
              <w:rPr>
                <w:rFonts w:ascii="Arial" w:hAnsi="Arial" w:cs="Arial"/>
                <w:sz w:val="14"/>
                <w:szCs w:val="14"/>
              </w:rPr>
              <w:t>Sexual orientation and identity</w:t>
            </w:r>
          </w:p>
          <w:p w:rsidR="003B3F32" w:rsidRPr="003B3F32" w:rsidRDefault="003B3F32" w:rsidP="003B3F32">
            <w:pPr>
              <w:numPr>
                <w:ilvl w:val="0"/>
                <w:numId w:val="48"/>
              </w:numPr>
              <w:spacing w:after="0" w:line="240" w:lineRule="auto"/>
              <w:contextualSpacing/>
              <w:rPr>
                <w:rFonts w:ascii="Arial" w:hAnsi="Arial" w:cs="Arial"/>
                <w:sz w:val="14"/>
                <w:szCs w:val="14"/>
              </w:rPr>
            </w:pPr>
            <w:r w:rsidRPr="003B3F32">
              <w:rPr>
                <w:rFonts w:ascii="Arial" w:hAnsi="Arial" w:cs="Arial"/>
                <w:sz w:val="14"/>
                <w:szCs w:val="14"/>
              </w:rPr>
              <w:t>Consent – voiding assumptions</w:t>
            </w:r>
          </w:p>
          <w:p w:rsidR="003B3F32" w:rsidRPr="003B3F32" w:rsidRDefault="003B3F32" w:rsidP="003B3F32">
            <w:pPr>
              <w:numPr>
                <w:ilvl w:val="0"/>
                <w:numId w:val="48"/>
              </w:numPr>
              <w:spacing w:after="0" w:line="240" w:lineRule="auto"/>
              <w:contextualSpacing/>
              <w:rPr>
                <w:rFonts w:ascii="Arial" w:hAnsi="Arial" w:cs="Arial"/>
                <w:sz w:val="14"/>
                <w:szCs w:val="14"/>
              </w:rPr>
            </w:pPr>
            <w:r w:rsidRPr="003B3F32">
              <w:rPr>
                <w:rFonts w:ascii="Arial" w:hAnsi="Arial" w:cs="Arial"/>
                <w:sz w:val="14"/>
                <w:szCs w:val="14"/>
              </w:rPr>
              <w:t>Introduction to contraception</w:t>
            </w:r>
          </w:p>
          <w:p w:rsidR="003B3F32" w:rsidRPr="003B3F32" w:rsidRDefault="003B3F32" w:rsidP="003B3F32">
            <w:pPr>
              <w:numPr>
                <w:ilvl w:val="0"/>
                <w:numId w:val="48"/>
              </w:numPr>
              <w:spacing w:after="0" w:line="240" w:lineRule="auto"/>
              <w:contextualSpacing/>
              <w:rPr>
                <w:rFonts w:ascii="Arial" w:hAnsi="Arial" w:cs="Arial"/>
                <w:sz w:val="14"/>
                <w:szCs w:val="14"/>
              </w:rPr>
            </w:pPr>
            <w:r w:rsidRPr="003B3F32">
              <w:rPr>
                <w:rFonts w:ascii="Arial" w:hAnsi="Arial" w:cs="Arial"/>
                <w:sz w:val="14"/>
                <w:szCs w:val="14"/>
              </w:rPr>
              <w:t>Being Safe FGM</w:t>
            </w:r>
          </w:p>
        </w:tc>
        <w:tc>
          <w:tcPr>
            <w:tcW w:w="0" w:type="auto"/>
            <w:tcBorders>
              <w:top w:val="single" w:sz="12" w:space="0" w:color="auto"/>
            </w:tcBorders>
          </w:tcPr>
          <w:p w:rsidR="003B3F32" w:rsidRPr="003B3F32" w:rsidRDefault="003B3F32" w:rsidP="003B3F32">
            <w:pPr>
              <w:spacing w:after="0" w:line="240" w:lineRule="auto"/>
              <w:rPr>
                <w:rFonts w:ascii="Arial" w:hAnsi="Arial" w:cs="Arial"/>
                <w:sz w:val="14"/>
                <w:szCs w:val="14"/>
              </w:rPr>
            </w:pPr>
            <w:r w:rsidRPr="003B3F32">
              <w:rPr>
                <w:rFonts w:ascii="Arial" w:hAnsi="Arial" w:cs="Arial"/>
                <w:b/>
                <w:sz w:val="14"/>
                <w:szCs w:val="14"/>
              </w:rPr>
              <w:t xml:space="preserve">Relationships and </w:t>
            </w:r>
            <w:r w:rsidRPr="003B3F32">
              <w:rPr>
                <w:rFonts w:ascii="Arial" w:hAnsi="Arial" w:cs="Arial"/>
                <w:sz w:val="14"/>
                <w:szCs w:val="14"/>
              </w:rPr>
              <w:t>Parenting</w:t>
            </w:r>
          </w:p>
          <w:p w:rsidR="003B3F32" w:rsidRPr="003B3F32" w:rsidRDefault="003B3F32" w:rsidP="003B3F32">
            <w:pPr>
              <w:spacing w:after="0" w:line="240" w:lineRule="auto"/>
              <w:rPr>
                <w:rFonts w:ascii="Arial" w:hAnsi="Arial" w:cs="Arial"/>
                <w:sz w:val="14"/>
                <w:szCs w:val="14"/>
              </w:rPr>
            </w:pP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 xml:space="preserve">Parenting </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Parenting roles</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Healthy relationships</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Online and offline relationships</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 xml:space="preserve">Relationship abuse </w:t>
            </w:r>
          </w:p>
          <w:p w:rsidR="003B3F32" w:rsidRPr="003B3F32" w:rsidRDefault="003B3F32" w:rsidP="003B3F32">
            <w:pPr>
              <w:spacing w:after="0" w:line="240" w:lineRule="auto"/>
              <w:rPr>
                <w:rFonts w:ascii="Arial" w:hAnsi="Arial" w:cs="Arial"/>
                <w:b/>
                <w:sz w:val="14"/>
                <w:szCs w:val="14"/>
              </w:rPr>
            </w:pPr>
            <w:r w:rsidRPr="003B3F32">
              <w:rPr>
                <w:rFonts w:ascii="Arial" w:hAnsi="Arial" w:cs="Arial"/>
                <w:sz w:val="14"/>
                <w:szCs w:val="14"/>
              </w:rPr>
              <w:t>Getting support</w:t>
            </w:r>
            <w:r w:rsidRPr="003B3F32">
              <w:rPr>
                <w:rFonts w:ascii="Arial" w:hAnsi="Arial" w:cs="Arial"/>
                <w:b/>
                <w:sz w:val="14"/>
                <w:szCs w:val="14"/>
              </w:rPr>
              <w:t xml:space="preserve"> </w:t>
            </w:r>
          </w:p>
        </w:tc>
        <w:tc>
          <w:tcPr>
            <w:tcW w:w="0" w:type="auto"/>
            <w:tcBorders>
              <w:top w:val="single" w:sz="12" w:space="0" w:color="auto"/>
              <w:right w:val="single" w:sz="12" w:space="0" w:color="auto"/>
            </w:tcBorders>
            <w:shd w:val="clear" w:color="auto" w:fill="auto"/>
          </w:tcPr>
          <w:p w:rsidR="003B3F32" w:rsidRPr="003B3F32" w:rsidRDefault="003B3F32" w:rsidP="003B3F32">
            <w:pPr>
              <w:spacing w:after="0" w:line="240" w:lineRule="auto"/>
              <w:rPr>
                <w:rFonts w:ascii="Arial" w:hAnsi="Arial" w:cs="Arial"/>
                <w:b/>
                <w:sz w:val="14"/>
                <w:szCs w:val="14"/>
              </w:rPr>
            </w:pPr>
          </w:p>
          <w:p w:rsidR="003B3F32" w:rsidRPr="003B3F32" w:rsidRDefault="003B3F32" w:rsidP="003B3F32">
            <w:pPr>
              <w:spacing w:after="0" w:line="240" w:lineRule="auto"/>
              <w:rPr>
                <w:rFonts w:ascii="Arial" w:hAnsi="Arial" w:cs="Arial"/>
                <w:b/>
                <w:sz w:val="14"/>
                <w:szCs w:val="14"/>
              </w:rPr>
            </w:pPr>
            <w:r w:rsidRPr="003B3F32">
              <w:rPr>
                <w:rFonts w:ascii="Arial" w:hAnsi="Arial" w:cs="Arial"/>
                <w:b/>
                <w:sz w:val="14"/>
                <w:szCs w:val="14"/>
              </w:rPr>
              <w:t xml:space="preserve">First Aid </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CPR</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Asthma and allergies</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First Aid Project</w:t>
            </w:r>
          </w:p>
        </w:tc>
      </w:tr>
      <w:tr w:rsidR="003B3F32" w:rsidRPr="003B3F32" w:rsidTr="003B3F32">
        <w:trPr>
          <w:trHeight w:hRule="exact" w:val="2335"/>
          <w:jc w:val="center"/>
        </w:trPr>
        <w:tc>
          <w:tcPr>
            <w:tcW w:w="0" w:type="auto"/>
            <w:vMerge/>
            <w:tcBorders>
              <w:left w:val="single" w:sz="12" w:space="0" w:color="auto"/>
            </w:tcBorders>
            <w:shd w:val="clear" w:color="auto" w:fill="DBE5F1"/>
            <w:textDirection w:val="btLr"/>
            <w:vAlign w:val="center"/>
          </w:tcPr>
          <w:p w:rsidR="003B3F32" w:rsidRPr="003B3F32" w:rsidRDefault="003B3F32" w:rsidP="003B3F32">
            <w:pPr>
              <w:spacing w:after="0" w:line="240" w:lineRule="auto"/>
              <w:ind w:left="113" w:right="113"/>
              <w:rPr>
                <w:rFonts w:ascii="Arial" w:hAnsi="Arial" w:cs="Arial"/>
                <w:b/>
                <w:sz w:val="22"/>
                <w:szCs w:val="22"/>
              </w:rPr>
            </w:pPr>
          </w:p>
        </w:tc>
        <w:tc>
          <w:tcPr>
            <w:tcW w:w="0" w:type="auto"/>
            <w:tcBorders>
              <w:top w:val="single" w:sz="12" w:space="0" w:color="auto"/>
            </w:tcBorders>
            <w:shd w:val="clear" w:color="auto" w:fill="F2F2F2"/>
            <w:vAlign w:val="center"/>
          </w:tcPr>
          <w:p w:rsidR="003B3F32" w:rsidRPr="003B3F32" w:rsidRDefault="003B3F32" w:rsidP="003B3F32">
            <w:pPr>
              <w:spacing w:after="0" w:line="240" w:lineRule="auto"/>
              <w:jc w:val="center"/>
              <w:rPr>
                <w:rFonts w:ascii="Arial" w:hAnsi="Arial" w:cs="Arial"/>
                <w:b/>
                <w:sz w:val="22"/>
                <w:szCs w:val="22"/>
              </w:rPr>
            </w:pPr>
            <w:r w:rsidRPr="003B3F32">
              <w:rPr>
                <w:rFonts w:ascii="Arial" w:hAnsi="Arial" w:cs="Arial"/>
                <w:b/>
                <w:sz w:val="22"/>
                <w:szCs w:val="22"/>
              </w:rPr>
              <w:t>9</w:t>
            </w:r>
          </w:p>
        </w:tc>
        <w:tc>
          <w:tcPr>
            <w:tcW w:w="0" w:type="auto"/>
            <w:tcBorders>
              <w:top w:val="single" w:sz="12" w:space="0" w:color="auto"/>
            </w:tcBorders>
          </w:tcPr>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Online Safety</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Thinking critically about what you see online</w:t>
            </w:r>
          </w:p>
          <w:p w:rsidR="003B3F32" w:rsidRPr="003B3F32" w:rsidRDefault="003B3F32" w:rsidP="003B3F32">
            <w:pPr>
              <w:numPr>
                <w:ilvl w:val="0"/>
                <w:numId w:val="49"/>
              </w:numPr>
              <w:spacing w:after="0" w:line="240" w:lineRule="auto"/>
              <w:contextualSpacing/>
              <w:rPr>
                <w:rFonts w:ascii="Arial" w:hAnsi="Arial" w:cs="Arial"/>
                <w:sz w:val="14"/>
                <w:szCs w:val="14"/>
              </w:rPr>
            </w:pPr>
            <w:r w:rsidRPr="004764F9">
              <w:rPr>
                <w:rFonts w:ascii="Arial" w:hAnsi="Arial" w:cs="Arial"/>
                <w:sz w:val="14"/>
                <w:szCs w:val="14"/>
              </w:rPr>
              <w:t>Propa</w:t>
            </w:r>
            <w:r w:rsidRPr="003B3F32">
              <w:rPr>
                <w:rFonts w:ascii="Arial" w:hAnsi="Arial" w:cs="Arial"/>
                <w:sz w:val="14"/>
                <w:szCs w:val="14"/>
              </w:rPr>
              <w:t>ganda - content designed to persuade</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Can you trust everyone who contacts you </w:t>
            </w:r>
            <w:proofErr w:type="gramStart"/>
            <w:r w:rsidRPr="003B3F32">
              <w:rPr>
                <w:rFonts w:ascii="Arial" w:hAnsi="Arial" w:cs="Arial"/>
                <w:sz w:val="14"/>
                <w:szCs w:val="14"/>
              </w:rPr>
              <w:t>online</w:t>
            </w:r>
            <w:proofErr w:type="gramEnd"/>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Digital resilience </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Online pressure and how to respond</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Impact of social media</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Social </w:t>
            </w:r>
            <w:proofErr w:type="gramStart"/>
            <w:r w:rsidRPr="003B3F32">
              <w:rPr>
                <w:rFonts w:ascii="Arial" w:hAnsi="Arial" w:cs="Arial"/>
                <w:sz w:val="14"/>
                <w:szCs w:val="14"/>
              </w:rPr>
              <w:t>Media  and</w:t>
            </w:r>
            <w:proofErr w:type="gramEnd"/>
            <w:r w:rsidRPr="003B3F32">
              <w:rPr>
                <w:rFonts w:ascii="Arial" w:hAnsi="Arial" w:cs="Arial"/>
                <w:sz w:val="14"/>
                <w:szCs w:val="14"/>
              </w:rPr>
              <w:t xml:space="preserve"> wellbeing ( Public Health England)</w:t>
            </w:r>
          </w:p>
        </w:tc>
        <w:tc>
          <w:tcPr>
            <w:tcW w:w="0" w:type="auto"/>
            <w:tcBorders>
              <w:top w:val="single" w:sz="12" w:space="0" w:color="auto"/>
            </w:tcBorders>
          </w:tcPr>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Online Safety Toolkit - Social media and online friends</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Online Safety Toolkit - Social media and online friends</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Online Safety Toolkit -Sharing photos/videos </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Online Safety Toolkit -Sharing photos/videos </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Online safety toolkit Gaming </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Online safety toolkit Gaming </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Speak out only a joke</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Stereotypes and bullying</w:t>
            </w:r>
          </w:p>
        </w:tc>
        <w:tc>
          <w:tcPr>
            <w:tcW w:w="0" w:type="auto"/>
            <w:tcBorders>
              <w:top w:val="single" w:sz="12" w:space="0" w:color="auto"/>
            </w:tcBorders>
          </w:tcPr>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Drugs Education</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Exploring attitudes towards drugs</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Drugs and the law</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Drugs and their effects</w:t>
            </w:r>
          </w:p>
          <w:p w:rsidR="003B3F32" w:rsidRPr="003B3F32" w:rsidRDefault="003B3F32" w:rsidP="003B3F32">
            <w:pPr>
              <w:spacing w:after="0" w:line="240" w:lineRule="auto"/>
              <w:rPr>
                <w:rFonts w:ascii="Arial" w:hAnsi="Arial" w:cs="Arial"/>
                <w:sz w:val="14"/>
                <w:szCs w:val="14"/>
              </w:rPr>
            </w:pPr>
          </w:p>
          <w:p w:rsidR="003B3F32" w:rsidRPr="003B3F32" w:rsidRDefault="003B3F32" w:rsidP="003B3F32">
            <w:pPr>
              <w:spacing w:after="0" w:line="240" w:lineRule="auto"/>
              <w:rPr>
                <w:rFonts w:ascii="Arial" w:hAnsi="Arial" w:cs="Arial"/>
                <w:sz w:val="14"/>
                <w:szCs w:val="14"/>
              </w:rPr>
            </w:pP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Managing influence</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Gangs and Knife Crime</w:t>
            </w:r>
          </w:p>
        </w:tc>
        <w:tc>
          <w:tcPr>
            <w:tcW w:w="0" w:type="auto"/>
            <w:tcBorders>
              <w:top w:val="single" w:sz="12" w:space="0" w:color="auto"/>
            </w:tcBorders>
          </w:tcPr>
          <w:p w:rsidR="003B3F32" w:rsidRPr="003B3F32" w:rsidRDefault="003B3F32" w:rsidP="003B3F32">
            <w:pPr>
              <w:numPr>
                <w:ilvl w:val="0"/>
                <w:numId w:val="49"/>
              </w:numPr>
              <w:spacing w:after="0" w:line="240" w:lineRule="auto"/>
              <w:contextualSpacing/>
              <w:rPr>
                <w:sz w:val="14"/>
                <w:szCs w:val="14"/>
              </w:rPr>
            </w:pPr>
            <w:r w:rsidRPr="003B3F32">
              <w:rPr>
                <w:rFonts w:ascii="Arial" w:hAnsi="Arial" w:cs="Arial"/>
                <w:sz w:val="14"/>
                <w:szCs w:val="14"/>
              </w:rPr>
              <w:t>Relationships</w:t>
            </w:r>
            <w:r w:rsidRPr="003B3F32">
              <w:rPr>
                <w:sz w:val="14"/>
                <w:szCs w:val="14"/>
              </w:rPr>
              <w:t xml:space="preserve"> </w:t>
            </w:r>
          </w:p>
          <w:p w:rsidR="003B3F32" w:rsidRPr="003B3F32" w:rsidRDefault="003B3F32" w:rsidP="003B3F32">
            <w:pPr>
              <w:spacing w:after="0" w:line="240" w:lineRule="auto"/>
              <w:rPr>
                <w:sz w:val="14"/>
                <w:szCs w:val="14"/>
              </w:rPr>
            </w:pP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Communication Skills in relationships - being assertive</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respectful relationship behaviours</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freedom and capacity to consent</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sexual health</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contraception</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Managing the end of a relationships</w:t>
            </w:r>
          </w:p>
        </w:tc>
        <w:tc>
          <w:tcPr>
            <w:tcW w:w="0" w:type="auto"/>
            <w:tcBorders>
              <w:top w:val="single" w:sz="12" w:space="0" w:color="auto"/>
            </w:tcBorders>
          </w:tcPr>
          <w:p w:rsidR="003B3F32" w:rsidRPr="003B3F32" w:rsidRDefault="003B3F32" w:rsidP="003B3F32">
            <w:pPr>
              <w:numPr>
                <w:ilvl w:val="0"/>
                <w:numId w:val="49"/>
              </w:numPr>
              <w:spacing w:after="0" w:line="240" w:lineRule="auto"/>
              <w:contextualSpacing/>
              <w:rPr>
                <w:rFonts w:ascii="Arial" w:hAnsi="Arial" w:cs="Arial"/>
                <w:b/>
                <w:sz w:val="14"/>
                <w:szCs w:val="14"/>
              </w:rPr>
            </w:pPr>
            <w:r w:rsidRPr="003B3F32">
              <w:rPr>
                <w:rFonts w:ascii="Arial" w:hAnsi="Arial" w:cs="Arial"/>
                <w:b/>
                <w:sz w:val="14"/>
                <w:szCs w:val="14"/>
              </w:rPr>
              <w:t>Healthy relationships</w:t>
            </w:r>
          </w:p>
          <w:p w:rsidR="003B3F32" w:rsidRPr="003B3F32" w:rsidRDefault="003B3F32" w:rsidP="003B3F32">
            <w:pPr>
              <w:numPr>
                <w:ilvl w:val="0"/>
                <w:numId w:val="49"/>
              </w:numPr>
              <w:spacing w:after="0" w:line="240" w:lineRule="auto"/>
              <w:contextualSpacing/>
              <w:rPr>
                <w:rFonts w:ascii="Arial" w:hAnsi="Arial" w:cs="Arial"/>
                <w:b/>
                <w:sz w:val="14"/>
                <w:szCs w:val="14"/>
              </w:rPr>
            </w:pPr>
            <w:r w:rsidRPr="003B3F32">
              <w:rPr>
                <w:rFonts w:ascii="Arial" w:hAnsi="Arial" w:cs="Arial"/>
                <w:b/>
                <w:sz w:val="14"/>
                <w:szCs w:val="14"/>
              </w:rPr>
              <w:t>sexualised media stereotypes</w:t>
            </w:r>
          </w:p>
          <w:p w:rsidR="003B3F32" w:rsidRPr="003B3F32" w:rsidRDefault="003B3F32" w:rsidP="003B3F32">
            <w:pPr>
              <w:numPr>
                <w:ilvl w:val="0"/>
                <w:numId w:val="49"/>
              </w:numPr>
              <w:spacing w:after="0" w:line="240" w:lineRule="auto"/>
              <w:contextualSpacing/>
              <w:rPr>
                <w:rFonts w:ascii="Arial" w:hAnsi="Arial" w:cs="Arial"/>
                <w:b/>
                <w:sz w:val="14"/>
                <w:szCs w:val="14"/>
              </w:rPr>
            </w:pPr>
            <w:r w:rsidRPr="003B3F32">
              <w:rPr>
                <w:rFonts w:ascii="Arial" w:hAnsi="Arial" w:cs="Arial"/>
                <w:b/>
                <w:sz w:val="14"/>
                <w:szCs w:val="14"/>
              </w:rPr>
              <w:t>Safer online relationships</w:t>
            </w:r>
          </w:p>
          <w:p w:rsidR="003B3F32" w:rsidRPr="003B3F32" w:rsidRDefault="003B3F32" w:rsidP="003B3F32">
            <w:pPr>
              <w:numPr>
                <w:ilvl w:val="0"/>
                <w:numId w:val="49"/>
              </w:numPr>
              <w:spacing w:after="0" w:line="240" w:lineRule="auto"/>
              <w:contextualSpacing/>
              <w:rPr>
                <w:rFonts w:ascii="Arial" w:hAnsi="Arial" w:cs="Arial"/>
                <w:b/>
                <w:sz w:val="14"/>
                <w:szCs w:val="14"/>
              </w:rPr>
            </w:pPr>
            <w:r w:rsidRPr="003B3F32">
              <w:rPr>
                <w:rFonts w:ascii="Arial" w:hAnsi="Arial" w:cs="Arial"/>
                <w:b/>
                <w:sz w:val="14"/>
                <w:szCs w:val="14"/>
              </w:rPr>
              <w:t>Online pornography</w:t>
            </w:r>
          </w:p>
          <w:p w:rsidR="003B3F32" w:rsidRPr="003B3F32" w:rsidRDefault="003B3F32" w:rsidP="003B3F32">
            <w:pPr>
              <w:numPr>
                <w:ilvl w:val="0"/>
                <w:numId w:val="49"/>
              </w:numPr>
              <w:spacing w:after="0" w:line="240" w:lineRule="auto"/>
              <w:contextualSpacing/>
              <w:rPr>
                <w:rFonts w:ascii="Arial" w:hAnsi="Arial" w:cs="Arial"/>
                <w:b/>
                <w:sz w:val="14"/>
                <w:szCs w:val="14"/>
              </w:rPr>
            </w:pPr>
            <w:r w:rsidRPr="003B3F32">
              <w:rPr>
                <w:rFonts w:ascii="Arial" w:hAnsi="Arial" w:cs="Arial"/>
                <w:b/>
                <w:sz w:val="14"/>
                <w:szCs w:val="14"/>
              </w:rPr>
              <w:t>Sexual harassment</w:t>
            </w:r>
          </w:p>
          <w:p w:rsidR="003B3F32" w:rsidRPr="003B3F32" w:rsidRDefault="003B3F32" w:rsidP="003B3F32">
            <w:pPr>
              <w:numPr>
                <w:ilvl w:val="0"/>
                <w:numId w:val="49"/>
              </w:numPr>
              <w:spacing w:after="0" w:line="240" w:lineRule="auto"/>
              <w:contextualSpacing/>
              <w:rPr>
                <w:rFonts w:ascii="Arial" w:hAnsi="Arial" w:cs="Arial"/>
                <w:b/>
                <w:sz w:val="14"/>
                <w:szCs w:val="14"/>
              </w:rPr>
            </w:pPr>
            <w:r w:rsidRPr="003B3F32">
              <w:rPr>
                <w:rFonts w:ascii="Arial" w:hAnsi="Arial" w:cs="Arial"/>
                <w:b/>
                <w:sz w:val="14"/>
                <w:szCs w:val="14"/>
              </w:rPr>
              <w:t>Body image and the media</w:t>
            </w:r>
          </w:p>
        </w:tc>
        <w:tc>
          <w:tcPr>
            <w:tcW w:w="0" w:type="auto"/>
            <w:tcBorders>
              <w:top w:val="single" w:sz="12" w:space="0" w:color="auto"/>
              <w:right w:val="single" w:sz="12" w:space="0" w:color="auto"/>
            </w:tcBorders>
            <w:shd w:val="clear" w:color="auto" w:fill="auto"/>
          </w:tcPr>
          <w:p w:rsidR="003B3F32" w:rsidRPr="003B3F32" w:rsidRDefault="003B3F32" w:rsidP="003B3F32">
            <w:pPr>
              <w:spacing w:after="0" w:line="240" w:lineRule="auto"/>
              <w:ind w:left="360"/>
              <w:contextualSpacing/>
              <w:rPr>
                <w:rFonts w:ascii="Arial" w:hAnsi="Arial" w:cs="Arial"/>
                <w:b/>
                <w:sz w:val="14"/>
                <w:szCs w:val="14"/>
              </w:rPr>
            </w:pPr>
          </w:p>
          <w:p w:rsidR="003B3F32" w:rsidRPr="003B3F32" w:rsidRDefault="003B3F32" w:rsidP="003B3F32">
            <w:pPr>
              <w:spacing w:after="0" w:line="240" w:lineRule="auto"/>
              <w:rPr>
                <w:rFonts w:ascii="Arial" w:hAnsi="Arial" w:cs="Arial"/>
                <w:b/>
                <w:sz w:val="14"/>
                <w:szCs w:val="14"/>
              </w:rPr>
            </w:pPr>
            <w:r w:rsidRPr="003B3F32">
              <w:rPr>
                <w:rFonts w:ascii="Arial" w:hAnsi="Arial" w:cs="Arial"/>
                <w:b/>
                <w:sz w:val="14"/>
                <w:szCs w:val="14"/>
              </w:rPr>
              <w:t xml:space="preserve">Health </w:t>
            </w:r>
          </w:p>
          <w:p w:rsidR="003B3F32" w:rsidRPr="003B3F32" w:rsidRDefault="003B3F32" w:rsidP="003B3F32">
            <w:pPr>
              <w:spacing w:after="0" w:line="240" w:lineRule="auto"/>
              <w:rPr>
                <w:rFonts w:ascii="Arial" w:hAnsi="Arial" w:cs="Arial"/>
                <w:b/>
                <w:sz w:val="14"/>
                <w:szCs w:val="14"/>
              </w:rPr>
            </w:pPr>
          </w:p>
          <w:p w:rsidR="003B3F32" w:rsidRPr="003B3F32" w:rsidRDefault="003B3F32" w:rsidP="003B3F32">
            <w:pPr>
              <w:spacing w:after="0" w:line="240" w:lineRule="auto"/>
              <w:rPr>
                <w:rFonts w:ascii="Arial" w:hAnsi="Arial" w:cs="Arial"/>
                <w:b/>
                <w:sz w:val="14"/>
                <w:szCs w:val="14"/>
              </w:rPr>
            </w:pPr>
          </w:p>
          <w:p w:rsidR="003B3F32" w:rsidRPr="003B3F32" w:rsidRDefault="003B3F32" w:rsidP="003B3F32">
            <w:pPr>
              <w:spacing w:after="0" w:line="240" w:lineRule="auto"/>
              <w:rPr>
                <w:rFonts w:ascii="Arial" w:hAnsi="Arial" w:cs="Arial"/>
                <w:b/>
                <w:sz w:val="14"/>
                <w:szCs w:val="14"/>
              </w:rPr>
            </w:pPr>
          </w:p>
          <w:p w:rsidR="003B3F32" w:rsidRPr="003B3F32" w:rsidRDefault="003B3F32" w:rsidP="003B3F32">
            <w:pPr>
              <w:numPr>
                <w:ilvl w:val="0"/>
                <w:numId w:val="49"/>
              </w:numPr>
              <w:spacing w:after="0" w:line="240" w:lineRule="auto"/>
              <w:contextualSpacing/>
              <w:rPr>
                <w:rFonts w:ascii="Arial" w:hAnsi="Arial" w:cs="Arial"/>
                <w:b/>
                <w:sz w:val="14"/>
                <w:szCs w:val="14"/>
              </w:rPr>
            </w:pPr>
            <w:r w:rsidRPr="003B3F32">
              <w:rPr>
                <w:rFonts w:ascii="Arial" w:hAnsi="Arial" w:cs="Arial"/>
                <w:b/>
                <w:sz w:val="14"/>
                <w:szCs w:val="14"/>
              </w:rPr>
              <w:t>First Aid basic life support</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CPR</w:t>
            </w:r>
          </w:p>
          <w:p w:rsidR="003B3F32" w:rsidRPr="003B3F32" w:rsidRDefault="003B3F32" w:rsidP="003B3F32">
            <w:pPr>
              <w:numPr>
                <w:ilvl w:val="0"/>
                <w:numId w:val="49"/>
              </w:numPr>
              <w:spacing w:after="0" w:line="240" w:lineRule="auto"/>
              <w:contextualSpacing/>
              <w:rPr>
                <w:rFonts w:ascii="Arial" w:hAnsi="Arial" w:cs="Arial"/>
                <w:b/>
                <w:sz w:val="14"/>
                <w:szCs w:val="14"/>
              </w:rPr>
            </w:pPr>
            <w:r w:rsidRPr="003B3F32">
              <w:rPr>
                <w:rFonts w:ascii="Arial" w:hAnsi="Arial" w:cs="Arial"/>
                <w:sz w:val="14"/>
                <w:szCs w:val="14"/>
              </w:rPr>
              <w:t>Bleeding</w:t>
            </w:r>
          </w:p>
          <w:p w:rsidR="003B3F32" w:rsidRPr="003B3F32" w:rsidRDefault="003B3F32" w:rsidP="003B3F32">
            <w:pPr>
              <w:numPr>
                <w:ilvl w:val="0"/>
                <w:numId w:val="49"/>
              </w:numPr>
              <w:spacing w:after="0" w:line="240" w:lineRule="auto"/>
              <w:contextualSpacing/>
              <w:rPr>
                <w:rFonts w:ascii="Arial" w:hAnsi="Arial" w:cs="Arial"/>
                <w:b/>
                <w:sz w:val="14"/>
                <w:szCs w:val="14"/>
              </w:rPr>
            </w:pPr>
            <w:r w:rsidRPr="003B3F32">
              <w:rPr>
                <w:rFonts w:ascii="Arial" w:hAnsi="Arial" w:cs="Arial"/>
                <w:sz w:val="14"/>
                <w:szCs w:val="14"/>
              </w:rPr>
              <w:t>Head injuries</w:t>
            </w:r>
          </w:p>
          <w:p w:rsidR="003B3F32" w:rsidRPr="003B3F32" w:rsidRDefault="003B3F32" w:rsidP="003B3F32">
            <w:pPr>
              <w:numPr>
                <w:ilvl w:val="0"/>
                <w:numId w:val="49"/>
              </w:numPr>
              <w:spacing w:after="0" w:line="240" w:lineRule="auto"/>
              <w:contextualSpacing/>
              <w:rPr>
                <w:rFonts w:ascii="Arial" w:hAnsi="Arial" w:cs="Arial"/>
                <w:b/>
                <w:sz w:val="14"/>
                <w:szCs w:val="14"/>
              </w:rPr>
            </w:pPr>
            <w:r w:rsidRPr="003B3F32">
              <w:rPr>
                <w:rFonts w:ascii="Arial" w:hAnsi="Arial" w:cs="Arial"/>
                <w:sz w:val="14"/>
                <w:szCs w:val="14"/>
              </w:rPr>
              <w:t>Choking</w:t>
            </w:r>
          </w:p>
        </w:tc>
      </w:tr>
      <w:tr w:rsidR="003B3F32" w:rsidRPr="003B3F32" w:rsidTr="003B3F32">
        <w:trPr>
          <w:trHeight w:hRule="exact" w:val="1912"/>
          <w:jc w:val="center"/>
        </w:trPr>
        <w:tc>
          <w:tcPr>
            <w:tcW w:w="0" w:type="auto"/>
            <w:vMerge/>
            <w:tcBorders>
              <w:left w:val="single" w:sz="12" w:space="0" w:color="auto"/>
            </w:tcBorders>
            <w:shd w:val="clear" w:color="auto" w:fill="DBE5F1"/>
            <w:vAlign w:val="center"/>
          </w:tcPr>
          <w:p w:rsidR="003B3F32" w:rsidRPr="003B3F32" w:rsidRDefault="003B3F32" w:rsidP="003B3F32">
            <w:pPr>
              <w:spacing w:after="0" w:line="240" w:lineRule="auto"/>
              <w:jc w:val="center"/>
              <w:rPr>
                <w:rFonts w:ascii="Arial" w:hAnsi="Arial" w:cs="Arial"/>
                <w:b/>
                <w:sz w:val="22"/>
                <w:szCs w:val="22"/>
              </w:rPr>
            </w:pPr>
          </w:p>
        </w:tc>
        <w:tc>
          <w:tcPr>
            <w:tcW w:w="0" w:type="auto"/>
            <w:shd w:val="clear" w:color="auto" w:fill="F2F2F2"/>
            <w:vAlign w:val="center"/>
          </w:tcPr>
          <w:p w:rsidR="003B3F32" w:rsidRPr="003B3F32" w:rsidRDefault="003B3F32" w:rsidP="003B3F32">
            <w:pPr>
              <w:spacing w:after="0" w:line="240" w:lineRule="auto"/>
              <w:jc w:val="center"/>
              <w:rPr>
                <w:rFonts w:ascii="Arial" w:hAnsi="Arial" w:cs="Arial"/>
                <w:b/>
                <w:sz w:val="22"/>
                <w:szCs w:val="22"/>
              </w:rPr>
            </w:pPr>
            <w:r w:rsidRPr="003B3F32">
              <w:rPr>
                <w:rFonts w:ascii="Arial" w:hAnsi="Arial" w:cs="Arial"/>
                <w:b/>
                <w:sz w:val="22"/>
                <w:szCs w:val="22"/>
              </w:rPr>
              <w:t>10</w:t>
            </w:r>
          </w:p>
        </w:tc>
        <w:tc>
          <w:tcPr>
            <w:tcW w:w="0" w:type="auto"/>
            <w:tcBorders>
              <w:bottom w:val="single" w:sz="4" w:space="0" w:color="auto"/>
            </w:tcBorders>
            <w:vAlign w:val="center"/>
          </w:tcPr>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Transition to KS4 </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Dealing with change</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The importance of sleep</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Mental health new challenges</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Reframe negative thinking</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Mental ill health</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Promoting emotional wellbeing</w:t>
            </w:r>
          </w:p>
        </w:tc>
        <w:tc>
          <w:tcPr>
            <w:tcW w:w="0" w:type="auto"/>
            <w:tcBorders>
              <w:bottom w:val="single" w:sz="4" w:space="0" w:color="auto"/>
            </w:tcBorders>
            <w:vAlign w:val="center"/>
          </w:tcPr>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Relationships and family life </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Different types of relationships</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Relationship definitions</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Marriage and cohabiting</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Family life 1 Long term commitments</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Family life 2 legal status of marriage</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Consent and capacity to consent</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reporting issues of consent</w:t>
            </w:r>
          </w:p>
          <w:p w:rsidR="003B3F32" w:rsidRPr="003B3F32" w:rsidRDefault="003B3F32" w:rsidP="003B3F32">
            <w:pPr>
              <w:numPr>
                <w:ilvl w:val="0"/>
                <w:numId w:val="49"/>
              </w:numPr>
              <w:spacing w:after="0" w:line="240" w:lineRule="auto"/>
              <w:contextualSpacing/>
              <w:rPr>
                <w:rFonts w:ascii="Arial" w:hAnsi="Arial" w:cs="Arial"/>
                <w:sz w:val="14"/>
                <w:szCs w:val="14"/>
              </w:rPr>
            </w:pPr>
          </w:p>
        </w:tc>
        <w:tc>
          <w:tcPr>
            <w:tcW w:w="0" w:type="auto"/>
            <w:tcBorders>
              <w:bottom w:val="single" w:sz="4" w:space="0" w:color="auto"/>
            </w:tcBorders>
          </w:tcPr>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The role of intimacy and pleasure</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The impact of pornography</w:t>
            </w:r>
          </w:p>
          <w:p w:rsidR="003B3F32" w:rsidRPr="003B3F32" w:rsidRDefault="003B3F32" w:rsidP="003B3F32">
            <w:pPr>
              <w:numPr>
                <w:ilvl w:val="0"/>
                <w:numId w:val="49"/>
              </w:numPr>
              <w:spacing w:after="0" w:line="240" w:lineRule="auto"/>
              <w:contextualSpacing/>
              <w:rPr>
                <w:rFonts w:ascii="Arial" w:hAnsi="Arial" w:cs="Arial"/>
                <w:sz w:val="14"/>
                <w:szCs w:val="14"/>
              </w:rPr>
            </w:pPr>
            <w:proofErr w:type="gramStart"/>
            <w:r w:rsidRPr="003B3F32">
              <w:rPr>
                <w:rFonts w:ascii="Arial" w:hAnsi="Arial" w:cs="Arial"/>
                <w:sz w:val="14"/>
                <w:szCs w:val="14"/>
              </w:rPr>
              <w:t>Pressure ,</w:t>
            </w:r>
            <w:proofErr w:type="gramEnd"/>
            <w:r w:rsidRPr="003B3F32">
              <w:rPr>
                <w:rFonts w:ascii="Arial" w:hAnsi="Arial" w:cs="Arial"/>
                <w:sz w:val="14"/>
                <w:szCs w:val="14"/>
              </w:rPr>
              <w:t xml:space="preserve"> persuasion and coercion</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Managing relationship conflict and break ups</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Addressing relationship abuse</w:t>
            </w:r>
          </w:p>
        </w:tc>
        <w:tc>
          <w:tcPr>
            <w:tcW w:w="0" w:type="auto"/>
            <w:tcBorders>
              <w:bottom w:val="single" w:sz="4" w:space="0" w:color="auto"/>
            </w:tcBorders>
            <w:vAlign w:val="center"/>
          </w:tcPr>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Conflict</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Sexual health fertility</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Pregnancy </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Pregnancy choices</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PREVENT Going too far programme</w:t>
            </w:r>
          </w:p>
        </w:tc>
        <w:tc>
          <w:tcPr>
            <w:tcW w:w="0" w:type="auto"/>
          </w:tcPr>
          <w:p w:rsidR="003B3F32" w:rsidRPr="003B3F32" w:rsidRDefault="003B3F32" w:rsidP="003B3F32">
            <w:pPr>
              <w:numPr>
                <w:ilvl w:val="0"/>
                <w:numId w:val="49"/>
              </w:numPr>
              <w:spacing w:after="0" w:line="240" w:lineRule="auto"/>
              <w:contextualSpacing/>
              <w:rPr>
                <w:rFonts w:ascii="Arial" w:hAnsi="Arial" w:cs="Arial"/>
                <w:b/>
                <w:sz w:val="14"/>
                <w:szCs w:val="14"/>
              </w:rPr>
            </w:pPr>
            <w:r w:rsidRPr="003B3F32">
              <w:rPr>
                <w:rFonts w:ascii="Arial" w:hAnsi="Arial" w:cs="Arial"/>
                <w:b/>
                <w:sz w:val="14"/>
                <w:szCs w:val="14"/>
              </w:rPr>
              <w:t>Substance abuse assessing risk</w:t>
            </w:r>
          </w:p>
          <w:p w:rsidR="003B3F32" w:rsidRPr="003B3F32" w:rsidRDefault="003B3F32" w:rsidP="003B3F32">
            <w:pPr>
              <w:numPr>
                <w:ilvl w:val="0"/>
                <w:numId w:val="49"/>
              </w:numPr>
              <w:spacing w:after="0" w:line="240" w:lineRule="auto"/>
              <w:contextualSpacing/>
              <w:rPr>
                <w:rFonts w:ascii="Arial" w:hAnsi="Arial" w:cs="Arial"/>
                <w:b/>
                <w:sz w:val="14"/>
                <w:szCs w:val="14"/>
              </w:rPr>
            </w:pPr>
            <w:r w:rsidRPr="003B3F32">
              <w:rPr>
                <w:rFonts w:ascii="Arial" w:hAnsi="Arial" w:cs="Arial"/>
                <w:b/>
                <w:sz w:val="14"/>
                <w:szCs w:val="14"/>
              </w:rPr>
              <w:t>Substance use managing influence</w:t>
            </w:r>
          </w:p>
          <w:p w:rsidR="003B3F32" w:rsidRPr="003B3F32" w:rsidRDefault="003B3F32" w:rsidP="003B3F32">
            <w:pPr>
              <w:numPr>
                <w:ilvl w:val="0"/>
                <w:numId w:val="49"/>
              </w:numPr>
              <w:spacing w:after="0" w:line="240" w:lineRule="auto"/>
              <w:contextualSpacing/>
              <w:rPr>
                <w:rFonts w:ascii="Arial" w:hAnsi="Arial" w:cs="Arial"/>
                <w:b/>
                <w:sz w:val="14"/>
                <w:szCs w:val="14"/>
              </w:rPr>
            </w:pPr>
            <w:r w:rsidRPr="003B3F32">
              <w:rPr>
                <w:rFonts w:ascii="Arial" w:hAnsi="Arial" w:cs="Arial"/>
                <w:b/>
                <w:sz w:val="14"/>
                <w:szCs w:val="14"/>
              </w:rPr>
              <w:t xml:space="preserve">Support and help </w:t>
            </w:r>
          </w:p>
          <w:p w:rsidR="003B3F32" w:rsidRPr="003B3F32" w:rsidRDefault="003B3F32" w:rsidP="003B3F32">
            <w:pPr>
              <w:numPr>
                <w:ilvl w:val="0"/>
                <w:numId w:val="49"/>
              </w:numPr>
              <w:spacing w:after="0" w:line="240" w:lineRule="auto"/>
              <w:contextualSpacing/>
              <w:rPr>
                <w:rFonts w:ascii="Arial" w:hAnsi="Arial" w:cs="Arial"/>
                <w:b/>
                <w:sz w:val="14"/>
                <w:szCs w:val="14"/>
              </w:rPr>
            </w:pPr>
            <w:r w:rsidRPr="003B3F32">
              <w:rPr>
                <w:rFonts w:ascii="Arial" w:hAnsi="Arial" w:cs="Arial"/>
                <w:b/>
                <w:sz w:val="14"/>
                <w:szCs w:val="14"/>
              </w:rPr>
              <w:t>Understanding gambling</w:t>
            </w:r>
          </w:p>
          <w:p w:rsidR="003B3F32" w:rsidRPr="003B3F32" w:rsidRDefault="003B3F32" w:rsidP="003B3F32">
            <w:pPr>
              <w:numPr>
                <w:ilvl w:val="0"/>
                <w:numId w:val="49"/>
              </w:numPr>
              <w:spacing w:after="0" w:line="240" w:lineRule="auto"/>
              <w:contextualSpacing/>
              <w:rPr>
                <w:rFonts w:ascii="Arial" w:hAnsi="Arial" w:cs="Arial"/>
                <w:b/>
                <w:sz w:val="14"/>
                <w:szCs w:val="14"/>
              </w:rPr>
            </w:pPr>
            <w:r w:rsidRPr="003B3F32">
              <w:rPr>
                <w:rFonts w:ascii="Arial" w:hAnsi="Arial" w:cs="Arial"/>
                <w:b/>
                <w:sz w:val="14"/>
                <w:szCs w:val="14"/>
              </w:rPr>
              <w:t>Resilience towards gambling</w:t>
            </w:r>
          </w:p>
          <w:p w:rsidR="003B3F32" w:rsidRPr="003B3F32" w:rsidRDefault="003B3F32" w:rsidP="003B3F32">
            <w:pPr>
              <w:numPr>
                <w:ilvl w:val="0"/>
                <w:numId w:val="49"/>
              </w:numPr>
              <w:spacing w:after="0" w:line="240" w:lineRule="auto"/>
              <w:contextualSpacing/>
              <w:rPr>
                <w:rFonts w:ascii="Arial" w:hAnsi="Arial" w:cs="Arial"/>
                <w:b/>
                <w:sz w:val="14"/>
                <w:szCs w:val="14"/>
              </w:rPr>
            </w:pPr>
            <w:r w:rsidRPr="003B3F32">
              <w:rPr>
                <w:rFonts w:ascii="Arial" w:hAnsi="Arial" w:cs="Arial"/>
                <w:b/>
                <w:sz w:val="14"/>
                <w:szCs w:val="14"/>
              </w:rPr>
              <w:t>Recognising problem gambling</w:t>
            </w:r>
          </w:p>
        </w:tc>
        <w:tc>
          <w:tcPr>
            <w:tcW w:w="0" w:type="auto"/>
            <w:tcBorders>
              <w:right w:val="single" w:sz="12" w:space="0" w:color="auto"/>
            </w:tcBorders>
            <w:shd w:val="clear" w:color="auto" w:fill="auto"/>
          </w:tcPr>
          <w:p w:rsidR="003B3F32" w:rsidRPr="003B3F32" w:rsidRDefault="003B3F32" w:rsidP="003B3F32">
            <w:pPr>
              <w:spacing w:after="0" w:line="240" w:lineRule="auto"/>
              <w:rPr>
                <w:rFonts w:ascii="Arial" w:hAnsi="Arial" w:cs="Arial"/>
                <w:b/>
                <w:sz w:val="14"/>
                <w:szCs w:val="14"/>
              </w:rPr>
            </w:pPr>
          </w:p>
          <w:p w:rsidR="003B3F32" w:rsidRPr="003B3F32" w:rsidRDefault="003B3F32" w:rsidP="003B3F32">
            <w:pPr>
              <w:numPr>
                <w:ilvl w:val="0"/>
                <w:numId w:val="49"/>
              </w:numPr>
              <w:spacing w:after="0" w:line="240" w:lineRule="auto"/>
              <w:contextualSpacing/>
              <w:rPr>
                <w:rFonts w:ascii="Arial" w:hAnsi="Arial" w:cs="Arial"/>
                <w:b/>
                <w:sz w:val="14"/>
                <w:szCs w:val="14"/>
              </w:rPr>
            </w:pPr>
            <w:r w:rsidRPr="003B3F32">
              <w:rPr>
                <w:rFonts w:ascii="Arial" w:hAnsi="Arial" w:cs="Arial"/>
                <w:b/>
                <w:sz w:val="14"/>
                <w:szCs w:val="14"/>
              </w:rPr>
              <w:t xml:space="preserve">First Aid </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CPR</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Bleeding </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Chest Pain </w:t>
            </w:r>
          </w:p>
          <w:p w:rsidR="003B3F32" w:rsidRPr="003B3F32" w:rsidRDefault="003B3F32" w:rsidP="003B3F32">
            <w:pPr>
              <w:numPr>
                <w:ilvl w:val="0"/>
                <w:numId w:val="49"/>
              </w:numPr>
              <w:spacing w:after="0" w:line="240" w:lineRule="auto"/>
              <w:contextualSpacing/>
              <w:rPr>
                <w:rFonts w:ascii="Arial" w:hAnsi="Arial" w:cs="Arial"/>
                <w:b/>
                <w:sz w:val="14"/>
                <w:szCs w:val="14"/>
              </w:rPr>
            </w:pPr>
            <w:r w:rsidRPr="003B3F32">
              <w:rPr>
                <w:rFonts w:ascii="Arial" w:hAnsi="Arial" w:cs="Arial"/>
                <w:sz w:val="14"/>
                <w:szCs w:val="14"/>
              </w:rPr>
              <w:t>Chest and muscle injuries</w:t>
            </w:r>
          </w:p>
        </w:tc>
      </w:tr>
      <w:tr w:rsidR="003B3F32" w:rsidRPr="003B3F32" w:rsidTr="003B3F32">
        <w:trPr>
          <w:trHeight w:val="2676"/>
          <w:jc w:val="center"/>
        </w:trPr>
        <w:tc>
          <w:tcPr>
            <w:tcW w:w="0" w:type="auto"/>
            <w:vMerge/>
            <w:tcBorders>
              <w:left w:val="single" w:sz="12" w:space="0" w:color="auto"/>
            </w:tcBorders>
            <w:shd w:val="clear" w:color="auto" w:fill="DBE5F1"/>
            <w:vAlign w:val="center"/>
          </w:tcPr>
          <w:p w:rsidR="003B3F32" w:rsidRPr="003B3F32" w:rsidRDefault="003B3F32" w:rsidP="003B3F32">
            <w:pPr>
              <w:spacing w:after="0" w:line="240" w:lineRule="auto"/>
              <w:jc w:val="center"/>
              <w:rPr>
                <w:rFonts w:ascii="Arial" w:hAnsi="Arial" w:cs="Arial"/>
                <w:b/>
                <w:sz w:val="22"/>
                <w:szCs w:val="22"/>
              </w:rPr>
            </w:pPr>
          </w:p>
        </w:tc>
        <w:tc>
          <w:tcPr>
            <w:tcW w:w="0" w:type="auto"/>
            <w:shd w:val="clear" w:color="auto" w:fill="F2F2F2"/>
            <w:vAlign w:val="center"/>
          </w:tcPr>
          <w:p w:rsidR="003B3F32" w:rsidRPr="003B3F32" w:rsidRDefault="003B3F32" w:rsidP="003B3F32">
            <w:pPr>
              <w:spacing w:after="0" w:line="240" w:lineRule="auto"/>
              <w:jc w:val="center"/>
              <w:rPr>
                <w:rFonts w:ascii="Arial" w:hAnsi="Arial" w:cs="Arial"/>
                <w:b/>
                <w:sz w:val="22"/>
                <w:szCs w:val="22"/>
              </w:rPr>
            </w:pPr>
            <w:r w:rsidRPr="003B3F32">
              <w:rPr>
                <w:rFonts w:ascii="Arial" w:hAnsi="Arial" w:cs="Arial"/>
                <w:b/>
                <w:sz w:val="22"/>
                <w:szCs w:val="22"/>
              </w:rPr>
              <w:t>11</w:t>
            </w:r>
          </w:p>
        </w:tc>
        <w:tc>
          <w:tcPr>
            <w:tcW w:w="0" w:type="auto"/>
            <w:vAlign w:val="center"/>
          </w:tcPr>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Emotional wellbeing</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Lifestyles and wellbeing</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Influences on lifestyle decisions</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Facing challenges</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Exam stress</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Worrying</w:t>
            </w:r>
          </w:p>
          <w:p w:rsidR="003B3F32" w:rsidRPr="003B3F32" w:rsidRDefault="003B3F32" w:rsidP="003B3F32">
            <w:pPr>
              <w:spacing w:after="0" w:line="240" w:lineRule="auto"/>
              <w:rPr>
                <w:rFonts w:ascii="Arial" w:hAnsi="Arial" w:cs="Arial"/>
                <w:sz w:val="14"/>
                <w:szCs w:val="14"/>
              </w:rPr>
            </w:pPr>
          </w:p>
        </w:tc>
        <w:tc>
          <w:tcPr>
            <w:tcW w:w="0" w:type="auto"/>
            <w:vAlign w:val="center"/>
          </w:tcPr>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Relationships – rights trust values</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Communication and readiness</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Unhealthy relationships </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Signposting for support</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Financial risk and security</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Insure against risk</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Saving and insurance Financial Fraud </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Type of Fraud – Money mules</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CV</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Cover Letters</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Interview practice and questions</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Social attitudes to sending nudes</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Recognising online sexual harassment </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Responding to </w:t>
            </w:r>
            <w:proofErr w:type="gramStart"/>
            <w:r w:rsidRPr="003B3F32">
              <w:rPr>
                <w:rFonts w:ascii="Arial" w:hAnsi="Arial" w:cs="Arial"/>
                <w:sz w:val="14"/>
                <w:szCs w:val="14"/>
              </w:rPr>
              <w:t>online  sexual</w:t>
            </w:r>
            <w:proofErr w:type="gramEnd"/>
            <w:r w:rsidRPr="003B3F32">
              <w:rPr>
                <w:rFonts w:ascii="Arial" w:hAnsi="Arial" w:cs="Arial"/>
                <w:sz w:val="14"/>
                <w:szCs w:val="14"/>
              </w:rPr>
              <w:t xml:space="preserve"> harassment </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Reporting online sexual </w:t>
            </w:r>
            <w:proofErr w:type="gramStart"/>
            <w:r w:rsidRPr="003B3F32">
              <w:rPr>
                <w:rFonts w:ascii="Arial" w:hAnsi="Arial" w:cs="Arial"/>
                <w:sz w:val="14"/>
                <w:szCs w:val="14"/>
              </w:rPr>
              <w:t>harassment  reporting</w:t>
            </w:r>
            <w:proofErr w:type="gramEnd"/>
          </w:p>
          <w:p w:rsidR="003B3F32" w:rsidRPr="003B3F32" w:rsidRDefault="003B3F32" w:rsidP="003B3F32">
            <w:pPr>
              <w:spacing w:after="0" w:line="240" w:lineRule="auto"/>
              <w:rPr>
                <w:rFonts w:ascii="Arial" w:hAnsi="Arial" w:cs="Arial"/>
                <w:sz w:val="14"/>
                <w:szCs w:val="14"/>
              </w:rPr>
            </w:pPr>
          </w:p>
        </w:tc>
        <w:tc>
          <w:tcPr>
            <w:tcW w:w="0" w:type="auto"/>
          </w:tcPr>
          <w:p w:rsidR="003B3F32" w:rsidRPr="003B3F32" w:rsidRDefault="003B3F32" w:rsidP="003B3F32">
            <w:pPr>
              <w:spacing w:after="0" w:line="240" w:lineRule="auto"/>
              <w:ind w:left="360"/>
              <w:contextualSpacing/>
              <w:rPr>
                <w:rFonts w:ascii="Arial" w:hAnsi="Arial" w:cs="Arial"/>
                <w:sz w:val="14"/>
                <w:szCs w:val="14"/>
              </w:rPr>
            </w:pP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Assembly Programme </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British Values  </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Mental Health </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Safer Internet Day  </w:t>
            </w:r>
          </w:p>
        </w:tc>
        <w:tc>
          <w:tcPr>
            <w:tcW w:w="0" w:type="auto"/>
            <w:vAlign w:val="center"/>
          </w:tcPr>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Living in the wider world</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Personal Finance – Transition to work</w:t>
            </w:r>
          </w:p>
          <w:p w:rsidR="003B3F32" w:rsidRPr="003B3F32" w:rsidRDefault="003B3F32" w:rsidP="003B3F32">
            <w:pPr>
              <w:spacing w:after="0" w:line="240" w:lineRule="auto"/>
              <w:rPr>
                <w:rFonts w:ascii="Arial" w:hAnsi="Arial" w:cs="Arial"/>
                <w:sz w:val="14"/>
                <w:szCs w:val="14"/>
              </w:rPr>
            </w:pP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Payslips</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Budgeting </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 xml:space="preserve">Consumer rights </w:t>
            </w:r>
          </w:p>
          <w:p w:rsidR="003B3F32" w:rsidRPr="003B3F32" w:rsidRDefault="003B3F32" w:rsidP="003B3F32">
            <w:pPr>
              <w:spacing w:after="0" w:line="240" w:lineRule="auto"/>
              <w:rPr>
                <w:rFonts w:ascii="Arial" w:hAnsi="Arial" w:cs="Arial"/>
                <w:sz w:val="14"/>
                <w:szCs w:val="14"/>
              </w:rPr>
            </w:pP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 xml:space="preserve">Assembly programme </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 xml:space="preserve">Equality </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 xml:space="preserve">Aspiration </w:t>
            </w:r>
            <w:proofErr w:type="gramStart"/>
            <w:r w:rsidRPr="003B3F32">
              <w:rPr>
                <w:rFonts w:ascii="Arial" w:hAnsi="Arial" w:cs="Arial"/>
                <w:sz w:val="14"/>
                <w:szCs w:val="14"/>
              </w:rPr>
              <w:t>-  Female</w:t>
            </w:r>
            <w:proofErr w:type="gramEnd"/>
            <w:r w:rsidRPr="003B3F32">
              <w:rPr>
                <w:rFonts w:ascii="Arial" w:hAnsi="Arial" w:cs="Arial"/>
                <w:sz w:val="14"/>
                <w:szCs w:val="14"/>
              </w:rPr>
              <w:t xml:space="preserve"> Role Models</w:t>
            </w:r>
          </w:p>
          <w:p w:rsidR="003B3F32" w:rsidRPr="003B3F32" w:rsidRDefault="003B3F32" w:rsidP="003B3F32">
            <w:pPr>
              <w:spacing w:after="0" w:line="240" w:lineRule="auto"/>
              <w:ind w:left="360"/>
              <w:contextualSpacing/>
              <w:rPr>
                <w:rFonts w:ascii="Arial" w:hAnsi="Arial" w:cs="Arial"/>
                <w:sz w:val="14"/>
                <w:szCs w:val="14"/>
              </w:rPr>
            </w:pPr>
          </w:p>
        </w:tc>
        <w:tc>
          <w:tcPr>
            <w:tcW w:w="0" w:type="auto"/>
          </w:tcPr>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Coping with exam stress</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Transition</w:t>
            </w:r>
          </w:p>
          <w:p w:rsidR="003B3F32" w:rsidRPr="003B3F32" w:rsidRDefault="003B3F32" w:rsidP="003B3F32">
            <w:pPr>
              <w:numPr>
                <w:ilvl w:val="0"/>
                <w:numId w:val="49"/>
              </w:numPr>
              <w:spacing w:after="0" w:line="240" w:lineRule="auto"/>
              <w:contextualSpacing/>
              <w:rPr>
                <w:rFonts w:ascii="Arial" w:hAnsi="Arial" w:cs="Arial"/>
                <w:sz w:val="14"/>
                <w:szCs w:val="14"/>
              </w:rPr>
            </w:pPr>
            <w:r w:rsidRPr="003B3F32">
              <w:rPr>
                <w:rFonts w:ascii="Arial" w:hAnsi="Arial" w:cs="Arial"/>
                <w:sz w:val="14"/>
                <w:szCs w:val="14"/>
              </w:rPr>
              <w:t>Revision and exam support</w:t>
            </w:r>
          </w:p>
          <w:p w:rsidR="003B3F32" w:rsidRPr="003B3F32" w:rsidRDefault="003B3F32" w:rsidP="003B3F32">
            <w:pPr>
              <w:spacing w:after="0" w:line="240" w:lineRule="auto"/>
              <w:rPr>
                <w:rFonts w:ascii="Arial" w:hAnsi="Arial" w:cs="Arial"/>
                <w:sz w:val="14"/>
                <w:szCs w:val="14"/>
              </w:rPr>
            </w:pPr>
          </w:p>
          <w:p w:rsidR="003B3F32" w:rsidRPr="003B3F32" w:rsidRDefault="003B3F32" w:rsidP="003B3F32">
            <w:pPr>
              <w:spacing w:after="0" w:line="240" w:lineRule="auto"/>
              <w:rPr>
                <w:rFonts w:ascii="Arial" w:hAnsi="Arial" w:cs="Arial"/>
                <w:sz w:val="14"/>
                <w:szCs w:val="14"/>
              </w:rPr>
            </w:pP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 xml:space="preserve">Assembly Programme </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 xml:space="preserve">Resilience </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Managing stress</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 xml:space="preserve">Confidence </w:t>
            </w:r>
          </w:p>
          <w:p w:rsidR="003B3F32" w:rsidRPr="003B3F32" w:rsidRDefault="003B3F32" w:rsidP="003B3F32">
            <w:pPr>
              <w:spacing w:after="0" w:line="240" w:lineRule="auto"/>
              <w:jc w:val="center"/>
              <w:rPr>
                <w:rFonts w:ascii="Arial" w:hAnsi="Arial" w:cs="Arial"/>
                <w:sz w:val="14"/>
                <w:szCs w:val="14"/>
              </w:rPr>
            </w:pPr>
          </w:p>
        </w:tc>
        <w:tc>
          <w:tcPr>
            <w:tcW w:w="0" w:type="auto"/>
            <w:tcBorders>
              <w:right w:val="single" w:sz="12" w:space="0" w:color="auto"/>
            </w:tcBorders>
            <w:shd w:val="clear" w:color="auto" w:fill="auto"/>
            <w:vAlign w:val="center"/>
          </w:tcPr>
          <w:p w:rsidR="003B3F32" w:rsidRPr="003B3F32" w:rsidRDefault="003B3F32" w:rsidP="003B3F32">
            <w:pPr>
              <w:spacing w:after="0" w:line="240" w:lineRule="auto"/>
              <w:jc w:val="center"/>
              <w:rPr>
                <w:rFonts w:ascii="Arial" w:hAnsi="Arial" w:cs="Arial"/>
                <w:sz w:val="14"/>
                <w:szCs w:val="14"/>
              </w:rPr>
            </w:pPr>
          </w:p>
        </w:tc>
      </w:tr>
      <w:tr w:rsidR="003B3F32" w:rsidRPr="003B3F32" w:rsidTr="003B3F32">
        <w:trPr>
          <w:trHeight w:val="132"/>
          <w:jc w:val="center"/>
        </w:trPr>
        <w:tc>
          <w:tcPr>
            <w:tcW w:w="0" w:type="auto"/>
            <w:vMerge/>
            <w:tcBorders>
              <w:left w:val="single" w:sz="12" w:space="0" w:color="auto"/>
            </w:tcBorders>
            <w:shd w:val="clear" w:color="auto" w:fill="DBE5F1"/>
            <w:vAlign w:val="center"/>
          </w:tcPr>
          <w:p w:rsidR="003B3F32" w:rsidRPr="003B3F32" w:rsidRDefault="003B3F32" w:rsidP="003B3F32">
            <w:pPr>
              <w:spacing w:after="0" w:line="240" w:lineRule="auto"/>
              <w:jc w:val="center"/>
              <w:rPr>
                <w:rFonts w:ascii="Arial" w:hAnsi="Arial" w:cs="Arial"/>
                <w:b/>
                <w:sz w:val="22"/>
                <w:szCs w:val="22"/>
              </w:rPr>
            </w:pPr>
          </w:p>
        </w:tc>
        <w:tc>
          <w:tcPr>
            <w:tcW w:w="0" w:type="auto"/>
            <w:shd w:val="clear" w:color="auto" w:fill="F2F2F2"/>
            <w:vAlign w:val="center"/>
          </w:tcPr>
          <w:p w:rsidR="003B3F32" w:rsidRPr="003B3F32" w:rsidRDefault="003B3F32" w:rsidP="003B3F32">
            <w:pPr>
              <w:spacing w:after="0" w:line="240" w:lineRule="auto"/>
              <w:jc w:val="center"/>
              <w:rPr>
                <w:rFonts w:ascii="Arial" w:hAnsi="Arial" w:cs="Arial"/>
                <w:b/>
                <w:sz w:val="22"/>
                <w:szCs w:val="22"/>
              </w:rPr>
            </w:pPr>
            <w:r w:rsidRPr="003B3F32">
              <w:rPr>
                <w:rFonts w:ascii="Arial" w:hAnsi="Arial" w:cs="Arial"/>
                <w:b/>
                <w:sz w:val="22"/>
                <w:szCs w:val="22"/>
              </w:rPr>
              <w:t>12</w:t>
            </w:r>
          </w:p>
        </w:tc>
        <w:tc>
          <w:tcPr>
            <w:tcW w:w="0" w:type="auto"/>
            <w:vAlign w:val="center"/>
          </w:tcPr>
          <w:p w:rsidR="003B3F32" w:rsidRPr="003B3F32" w:rsidRDefault="003B3F32" w:rsidP="003B3F32">
            <w:pPr>
              <w:spacing w:after="0" w:line="240" w:lineRule="auto"/>
              <w:rPr>
                <w:rFonts w:ascii="Arial" w:hAnsi="Arial" w:cs="Arial"/>
                <w:b/>
                <w:sz w:val="16"/>
                <w:szCs w:val="14"/>
              </w:rPr>
            </w:pPr>
            <w:r w:rsidRPr="003B3F32">
              <w:rPr>
                <w:rFonts w:ascii="Arial" w:hAnsi="Arial" w:cs="Arial"/>
                <w:b/>
                <w:sz w:val="16"/>
                <w:szCs w:val="14"/>
              </w:rPr>
              <w:t>Transition Thriving in sixth form</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Wellbeing</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Health for life</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 xml:space="preserve">The importance Being active </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Nutrition and healthy Eating</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Wellbeing how to recharge</w:t>
            </w:r>
          </w:p>
          <w:p w:rsidR="003B3F32" w:rsidRPr="003B3F32" w:rsidRDefault="003B3F32" w:rsidP="003B3F32">
            <w:pPr>
              <w:spacing w:after="0" w:line="240" w:lineRule="auto"/>
              <w:rPr>
                <w:rFonts w:ascii="Arial" w:hAnsi="Arial" w:cs="Arial"/>
                <w:sz w:val="16"/>
                <w:szCs w:val="14"/>
              </w:rPr>
            </w:pPr>
            <w:proofErr w:type="spellStart"/>
            <w:r w:rsidRPr="003B3F32">
              <w:rPr>
                <w:rFonts w:ascii="Arial" w:hAnsi="Arial" w:cs="Arial"/>
                <w:sz w:val="16"/>
                <w:szCs w:val="14"/>
              </w:rPr>
              <w:t>Healthly</w:t>
            </w:r>
            <w:proofErr w:type="spellEnd"/>
            <w:r w:rsidRPr="003B3F32">
              <w:rPr>
                <w:rFonts w:ascii="Arial" w:hAnsi="Arial" w:cs="Arial"/>
                <w:sz w:val="16"/>
                <w:szCs w:val="14"/>
              </w:rPr>
              <w:t xml:space="preserve"> Behaviours – Sixth form survival guide</w:t>
            </w:r>
          </w:p>
          <w:p w:rsidR="003B3F32" w:rsidRPr="003B3F32" w:rsidRDefault="003B3F32" w:rsidP="003B3F32">
            <w:pPr>
              <w:spacing w:after="0" w:line="240" w:lineRule="auto"/>
              <w:rPr>
                <w:rFonts w:ascii="Arial" w:hAnsi="Arial" w:cs="Arial"/>
                <w:sz w:val="14"/>
                <w:szCs w:val="14"/>
              </w:rPr>
            </w:pPr>
          </w:p>
        </w:tc>
        <w:tc>
          <w:tcPr>
            <w:tcW w:w="0" w:type="auto"/>
            <w:vAlign w:val="center"/>
          </w:tcPr>
          <w:p w:rsidR="003B3F32" w:rsidRPr="003B3F32" w:rsidRDefault="003B3F32" w:rsidP="003B3F32">
            <w:pPr>
              <w:spacing w:after="0" w:line="240" w:lineRule="auto"/>
              <w:rPr>
                <w:rFonts w:ascii="Arial" w:hAnsi="Arial" w:cs="Arial"/>
                <w:b/>
                <w:sz w:val="16"/>
                <w:szCs w:val="14"/>
              </w:rPr>
            </w:pPr>
            <w:r w:rsidRPr="003B3F32">
              <w:rPr>
                <w:rFonts w:ascii="Arial" w:hAnsi="Arial" w:cs="Arial"/>
                <w:b/>
                <w:sz w:val="16"/>
                <w:szCs w:val="14"/>
              </w:rPr>
              <w:t>Exploring options</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Paving the way</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Researching routes</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Skills for employment</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CV development</w:t>
            </w:r>
          </w:p>
          <w:p w:rsidR="003B3F32" w:rsidRPr="003B3F32" w:rsidRDefault="003B3F32" w:rsidP="003B3F32">
            <w:pPr>
              <w:spacing w:after="0" w:line="240" w:lineRule="auto"/>
              <w:rPr>
                <w:rFonts w:ascii="Arial" w:hAnsi="Arial" w:cs="Arial"/>
                <w:sz w:val="14"/>
                <w:szCs w:val="14"/>
              </w:rPr>
            </w:pPr>
            <w:r w:rsidRPr="003B3F32">
              <w:rPr>
                <w:rFonts w:ascii="Arial" w:hAnsi="Arial" w:cs="Arial"/>
                <w:sz w:val="14"/>
                <w:szCs w:val="14"/>
              </w:rPr>
              <w:t>Aspiration Reflection</w:t>
            </w:r>
          </w:p>
          <w:p w:rsidR="003B3F32" w:rsidRPr="003B3F32" w:rsidRDefault="003B3F32" w:rsidP="003B3F32">
            <w:pPr>
              <w:spacing w:after="0" w:line="240" w:lineRule="auto"/>
              <w:rPr>
                <w:rFonts w:ascii="Arial" w:hAnsi="Arial" w:cs="Arial"/>
                <w:sz w:val="14"/>
                <w:szCs w:val="14"/>
              </w:rPr>
            </w:pPr>
          </w:p>
        </w:tc>
        <w:tc>
          <w:tcPr>
            <w:tcW w:w="0" w:type="auto"/>
          </w:tcPr>
          <w:p w:rsidR="003B3F32" w:rsidRPr="003B3F32" w:rsidRDefault="003B3F32" w:rsidP="003B3F32">
            <w:pPr>
              <w:spacing w:after="0" w:line="240" w:lineRule="auto"/>
              <w:rPr>
                <w:rFonts w:ascii="Arial" w:hAnsi="Arial" w:cs="Arial"/>
                <w:sz w:val="16"/>
                <w:szCs w:val="14"/>
              </w:rPr>
            </w:pP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Living in the Wider World</w:t>
            </w:r>
          </w:p>
          <w:p w:rsidR="003B3F32" w:rsidRPr="003B3F32" w:rsidRDefault="003B3F32" w:rsidP="003B3F32">
            <w:pPr>
              <w:spacing w:after="0" w:line="240" w:lineRule="auto"/>
              <w:rPr>
                <w:rFonts w:ascii="Arial" w:hAnsi="Arial" w:cs="Arial"/>
                <w:sz w:val="16"/>
                <w:szCs w:val="14"/>
              </w:rPr>
            </w:pP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Employability Skills</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Work experience preparation work place behaviours</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 xml:space="preserve">Work experience planning </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 xml:space="preserve">Work experience Week </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 xml:space="preserve">Work experience reflection and review </w:t>
            </w:r>
          </w:p>
          <w:p w:rsidR="003B3F32" w:rsidRPr="003B3F32" w:rsidRDefault="003B3F32" w:rsidP="003B3F32">
            <w:pPr>
              <w:spacing w:after="0" w:line="240" w:lineRule="auto"/>
              <w:rPr>
                <w:rFonts w:ascii="Arial" w:hAnsi="Arial" w:cs="Arial"/>
                <w:sz w:val="16"/>
                <w:szCs w:val="14"/>
              </w:rPr>
            </w:pPr>
          </w:p>
        </w:tc>
        <w:tc>
          <w:tcPr>
            <w:tcW w:w="0" w:type="auto"/>
            <w:vAlign w:val="center"/>
          </w:tcPr>
          <w:p w:rsidR="003B3F32" w:rsidRPr="003B3F32" w:rsidRDefault="003B3F32" w:rsidP="003B3F32">
            <w:pPr>
              <w:spacing w:after="0" w:line="240" w:lineRule="auto"/>
              <w:rPr>
                <w:rFonts w:ascii="Arial" w:hAnsi="Arial" w:cs="Arial"/>
                <w:b/>
                <w:sz w:val="16"/>
                <w:szCs w:val="14"/>
              </w:rPr>
            </w:pPr>
            <w:r w:rsidRPr="003B3F32">
              <w:rPr>
                <w:rFonts w:ascii="Arial" w:hAnsi="Arial" w:cs="Arial"/>
                <w:b/>
                <w:sz w:val="16"/>
                <w:szCs w:val="14"/>
              </w:rPr>
              <w:t>Relationships</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 xml:space="preserve">Relationships Myths and ideals / Successful relationships </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 xml:space="preserve">Responsibilities in relationships </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 xml:space="preserve">- Consent and the law </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 xml:space="preserve">Communicating wants and needs </w:t>
            </w:r>
          </w:p>
          <w:p w:rsidR="003B3F32" w:rsidRPr="003B3F32" w:rsidRDefault="003B3F32" w:rsidP="003B3F32">
            <w:pPr>
              <w:spacing w:after="0" w:line="240" w:lineRule="auto"/>
              <w:rPr>
                <w:rFonts w:ascii="Arial" w:hAnsi="Arial" w:cs="Arial"/>
                <w:sz w:val="16"/>
                <w:szCs w:val="14"/>
              </w:rPr>
            </w:pPr>
            <w:proofErr w:type="gramStart"/>
            <w:r w:rsidRPr="003B3F32">
              <w:rPr>
                <w:rFonts w:ascii="Arial" w:hAnsi="Arial" w:cs="Arial"/>
                <w:sz w:val="16"/>
                <w:szCs w:val="14"/>
              </w:rPr>
              <w:t>Unwanted ,inappropriate</w:t>
            </w:r>
            <w:proofErr w:type="gramEnd"/>
            <w:r w:rsidRPr="003B3F32">
              <w:rPr>
                <w:rFonts w:ascii="Arial" w:hAnsi="Arial" w:cs="Arial"/>
                <w:sz w:val="16"/>
                <w:szCs w:val="14"/>
              </w:rPr>
              <w:t xml:space="preserve"> and Illegal behaviours </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 xml:space="preserve"> </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 xml:space="preserve">Future Focus Week </w:t>
            </w:r>
          </w:p>
        </w:tc>
        <w:tc>
          <w:tcPr>
            <w:tcW w:w="0" w:type="auto"/>
          </w:tcPr>
          <w:p w:rsidR="003B3F32" w:rsidRPr="003B3F32" w:rsidRDefault="003B3F32" w:rsidP="003B3F32">
            <w:pPr>
              <w:spacing w:after="0" w:line="240" w:lineRule="auto"/>
              <w:rPr>
                <w:rFonts w:ascii="Arial" w:hAnsi="Arial" w:cs="Arial"/>
                <w:b/>
                <w:sz w:val="16"/>
                <w:szCs w:val="14"/>
              </w:rPr>
            </w:pPr>
            <w:r w:rsidRPr="003B3F32">
              <w:rPr>
                <w:rFonts w:ascii="Arial" w:hAnsi="Arial" w:cs="Arial"/>
                <w:b/>
                <w:sz w:val="16"/>
                <w:szCs w:val="14"/>
              </w:rPr>
              <w:t xml:space="preserve">Relationships - Families </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routes to parenting</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Modern families</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Routes to pregnancy</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Pregnancy outcomes</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Pregnancy choices</w:t>
            </w:r>
          </w:p>
          <w:p w:rsidR="003B3F32" w:rsidRPr="003B3F32" w:rsidRDefault="003B3F32" w:rsidP="003B3F32">
            <w:pPr>
              <w:spacing w:after="0" w:line="240" w:lineRule="auto"/>
              <w:rPr>
                <w:rFonts w:ascii="Arial" w:hAnsi="Arial" w:cs="Arial"/>
                <w:sz w:val="16"/>
                <w:szCs w:val="14"/>
              </w:rPr>
            </w:pPr>
          </w:p>
          <w:p w:rsidR="003B3F32" w:rsidRPr="003B3F32" w:rsidRDefault="003B3F32" w:rsidP="003B3F32">
            <w:pPr>
              <w:spacing w:after="0" w:line="240" w:lineRule="auto"/>
              <w:rPr>
                <w:rFonts w:ascii="Arial" w:hAnsi="Arial" w:cs="Arial"/>
                <w:sz w:val="16"/>
                <w:szCs w:val="14"/>
              </w:rPr>
            </w:pPr>
          </w:p>
          <w:p w:rsidR="003B3F32" w:rsidRPr="003B3F32" w:rsidRDefault="003B3F32" w:rsidP="003B3F32">
            <w:pPr>
              <w:spacing w:after="0" w:line="240" w:lineRule="auto"/>
              <w:rPr>
                <w:rFonts w:ascii="Arial" w:hAnsi="Arial" w:cs="Arial"/>
                <w:sz w:val="16"/>
                <w:szCs w:val="14"/>
              </w:rPr>
            </w:pPr>
          </w:p>
        </w:tc>
        <w:tc>
          <w:tcPr>
            <w:tcW w:w="0" w:type="auto"/>
            <w:tcBorders>
              <w:right w:val="single" w:sz="12" w:space="0" w:color="auto"/>
            </w:tcBorders>
            <w:shd w:val="clear" w:color="auto" w:fill="auto"/>
            <w:vAlign w:val="center"/>
          </w:tcPr>
          <w:p w:rsidR="003B3F32" w:rsidRPr="003B3F32" w:rsidRDefault="003B3F32" w:rsidP="003B3F32">
            <w:pPr>
              <w:spacing w:after="0" w:line="240" w:lineRule="auto"/>
              <w:rPr>
                <w:rFonts w:ascii="Arial" w:hAnsi="Arial" w:cs="Arial"/>
                <w:b/>
                <w:sz w:val="16"/>
                <w:szCs w:val="14"/>
              </w:rPr>
            </w:pPr>
            <w:r w:rsidRPr="003B3F32">
              <w:rPr>
                <w:rFonts w:ascii="Arial" w:hAnsi="Arial" w:cs="Arial"/>
                <w:b/>
                <w:sz w:val="16"/>
                <w:szCs w:val="14"/>
              </w:rPr>
              <w:t xml:space="preserve"> Prevent</w:t>
            </w:r>
          </w:p>
          <w:p w:rsidR="003B3F32" w:rsidRPr="003B3F32" w:rsidRDefault="003B3F32" w:rsidP="003B3F32">
            <w:pPr>
              <w:spacing w:after="0" w:line="240" w:lineRule="auto"/>
              <w:rPr>
                <w:rFonts w:ascii="Arial" w:hAnsi="Arial" w:cs="Arial"/>
                <w:b/>
                <w:sz w:val="16"/>
                <w:szCs w:val="14"/>
              </w:rPr>
            </w:pPr>
            <w:r w:rsidRPr="003B3F32">
              <w:rPr>
                <w:rFonts w:ascii="Arial" w:hAnsi="Arial" w:cs="Arial"/>
                <w:b/>
                <w:sz w:val="16"/>
                <w:szCs w:val="14"/>
              </w:rPr>
              <w:t>Going too Far</w:t>
            </w:r>
          </w:p>
          <w:p w:rsidR="003B3F32" w:rsidRPr="003B3F32" w:rsidRDefault="003B3F32" w:rsidP="003B3F32">
            <w:pPr>
              <w:spacing w:after="0" w:line="240" w:lineRule="auto"/>
              <w:rPr>
                <w:rFonts w:ascii="Arial" w:hAnsi="Arial" w:cs="Arial"/>
                <w:b/>
                <w:sz w:val="16"/>
                <w:szCs w:val="14"/>
              </w:rPr>
            </w:pPr>
            <w:r w:rsidRPr="003B3F32">
              <w:rPr>
                <w:rFonts w:ascii="Arial" w:hAnsi="Arial" w:cs="Arial"/>
                <w:b/>
                <w:sz w:val="16"/>
                <w:szCs w:val="14"/>
              </w:rPr>
              <w:t>Believe it or not</w:t>
            </w:r>
          </w:p>
          <w:p w:rsidR="003B3F32" w:rsidRPr="003B3F32" w:rsidRDefault="003B3F32" w:rsidP="003B3F32">
            <w:pPr>
              <w:spacing w:after="0" w:line="240" w:lineRule="auto"/>
              <w:rPr>
                <w:rFonts w:ascii="Arial" w:hAnsi="Arial" w:cs="Arial"/>
                <w:b/>
                <w:sz w:val="16"/>
                <w:szCs w:val="14"/>
              </w:rPr>
            </w:pPr>
            <w:r w:rsidRPr="003B3F32">
              <w:rPr>
                <w:rFonts w:ascii="Arial" w:hAnsi="Arial" w:cs="Arial"/>
                <w:b/>
                <w:sz w:val="16"/>
                <w:szCs w:val="14"/>
              </w:rPr>
              <w:t>Extremism</w:t>
            </w:r>
          </w:p>
          <w:p w:rsidR="003B3F32" w:rsidRPr="003B3F32" w:rsidRDefault="003B3F32" w:rsidP="003B3F32">
            <w:pPr>
              <w:spacing w:after="0" w:line="240" w:lineRule="auto"/>
              <w:rPr>
                <w:rFonts w:ascii="Arial" w:hAnsi="Arial" w:cs="Arial"/>
                <w:b/>
                <w:sz w:val="16"/>
                <w:szCs w:val="14"/>
              </w:rPr>
            </w:pPr>
            <w:r w:rsidRPr="003B3F32">
              <w:rPr>
                <w:rFonts w:ascii="Arial" w:hAnsi="Arial" w:cs="Arial"/>
                <w:b/>
                <w:sz w:val="16"/>
                <w:szCs w:val="14"/>
              </w:rPr>
              <w:t>PREVENT – British Values</w:t>
            </w:r>
          </w:p>
          <w:p w:rsidR="003B3F32" w:rsidRPr="003B3F32" w:rsidRDefault="003B3F32" w:rsidP="003B3F32">
            <w:pPr>
              <w:spacing w:after="0" w:line="240" w:lineRule="auto"/>
              <w:rPr>
                <w:rFonts w:ascii="Arial" w:hAnsi="Arial" w:cs="Arial"/>
                <w:b/>
                <w:sz w:val="16"/>
                <w:szCs w:val="14"/>
              </w:rPr>
            </w:pPr>
            <w:r w:rsidRPr="003B3F32">
              <w:rPr>
                <w:rFonts w:ascii="Arial" w:hAnsi="Arial" w:cs="Arial"/>
                <w:b/>
                <w:sz w:val="16"/>
                <w:szCs w:val="14"/>
              </w:rPr>
              <w:t>PREVENT LASI</w:t>
            </w:r>
          </w:p>
          <w:p w:rsidR="003B3F32" w:rsidRPr="003B3F32" w:rsidRDefault="003B3F32" w:rsidP="003B3F32">
            <w:pPr>
              <w:spacing w:after="0" w:line="240" w:lineRule="auto"/>
              <w:rPr>
                <w:rFonts w:ascii="Arial" w:hAnsi="Arial" w:cs="Arial"/>
                <w:b/>
                <w:sz w:val="16"/>
                <w:szCs w:val="14"/>
              </w:rPr>
            </w:pPr>
            <w:r w:rsidRPr="003B3F32">
              <w:rPr>
                <w:rFonts w:ascii="Arial" w:hAnsi="Arial" w:cs="Arial"/>
                <w:b/>
                <w:sz w:val="16"/>
                <w:szCs w:val="14"/>
              </w:rPr>
              <w:t xml:space="preserve">Prevent Extreme Right Wing </w:t>
            </w:r>
          </w:p>
          <w:p w:rsidR="003B3F32" w:rsidRPr="003B3F32" w:rsidRDefault="003B3F32" w:rsidP="003B3F32">
            <w:pPr>
              <w:spacing w:after="0" w:line="240" w:lineRule="auto"/>
              <w:rPr>
                <w:rFonts w:ascii="Arial" w:hAnsi="Arial" w:cs="Arial"/>
                <w:b/>
                <w:sz w:val="16"/>
                <w:szCs w:val="14"/>
              </w:rPr>
            </w:pPr>
          </w:p>
          <w:p w:rsidR="003B3F32" w:rsidRPr="003B3F32" w:rsidRDefault="003B3F32" w:rsidP="003B3F32">
            <w:pPr>
              <w:spacing w:after="0" w:line="240" w:lineRule="auto"/>
              <w:rPr>
                <w:rFonts w:ascii="Arial" w:hAnsi="Arial" w:cs="Arial"/>
                <w:sz w:val="16"/>
                <w:szCs w:val="14"/>
              </w:rPr>
            </w:pPr>
            <w:r w:rsidRPr="003B3F32">
              <w:rPr>
                <w:rFonts w:ascii="Arial" w:hAnsi="Arial" w:cs="Arial"/>
                <w:b/>
                <w:sz w:val="16"/>
                <w:szCs w:val="14"/>
              </w:rPr>
              <w:t>Living in the Wider World</w:t>
            </w:r>
          </w:p>
          <w:p w:rsidR="003B3F32" w:rsidRPr="003B3F32" w:rsidRDefault="003B3F32" w:rsidP="003B3F32">
            <w:pPr>
              <w:spacing w:after="0" w:line="240" w:lineRule="auto"/>
              <w:rPr>
                <w:rFonts w:ascii="Arial" w:hAnsi="Arial" w:cs="Arial"/>
                <w:sz w:val="16"/>
                <w:szCs w:val="14"/>
              </w:rPr>
            </w:pPr>
          </w:p>
          <w:p w:rsidR="003B3F32" w:rsidRPr="003B3F32" w:rsidRDefault="003B3F32" w:rsidP="003B3F32">
            <w:pPr>
              <w:spacing w:after="0" w:line="240" w:lineRule="auto"/>
              <w:rPr>
                <w:rFonts w:ascii="Arial" w:hAnsi="Arial" w:cs="Arial"/>
                <w:sz w:val="16"/>
                <w:szCs w:val="14"/>
              </w:rPr>
            </w:pPr>
            <w:proofErr w:type="gramStart"/>
            <w:r w:rsidRPr="003B3F32">
              <w:rPr>
                <w:rFonts w:ascii="Arial" w:hAnsi="Arial" w:cs="Arial"/>
                <w:sz w:val="16"/>
                <w:szCs w:val="14"/>
              </w:rPr>
              <w:t>Transition  -</w:t>
            </w:r>
            <w:proofErr w:type="gramEnd"/>
            <w:r w:rsidRPr="003B3F32">
              <w:rPr>
                <w:rFonts w:ascii="Arial" w:hAnsi="Arial" w:cs="Arial"/>
                <w:sz w:val="16"/>
                <w:szCs w:val="14"/>
              </w:rPr>
              <w:t xml:space="preserve"> options after Gateacre University / Apprenticeships</w:t>
            </w:r>
          </w:p>
          <w:p w:rsidR="003B3F32" w:rsidRPr="003B3F32" w:rsidRDefault="003B3F32" w:rsidP="003B3F32">
            <w:pPr>
              <w:spacing w:after="0" w:line="240" w:lineRule="auto"/>
              <w:rPr>
                <w:rFonts w:ascii="Arial" w:hAnsi="Arial" w:cs="Arial"/>
                <w:sz w:val="16"/>
                <w:szCs w:val="14"/>
              </w:rPr>
            </w:pPr>
            <w:r w:rsidRPr="003B3F32">
              <w:rPr>
                <w:rFonts w:ascii="Arial" w:hAnsi="Arial" w:cs="Arial"/>
                <w:sz w:val="16"/>
                <w:szCs w:val="14"/>
              </w:rPr>
              <w:t>UCAS Personal Statements</w:t>
            </w:r>
          </w:p>
          <w:p w:rsidR="003B3F32" w:rsidRPr="003B3F32" w:rsidRDefault="003B3F32" w:rsidP="003B3F32">
            <w:pPr>
              <w:spacing w:after="0" w:line="240" w:lineRule="auto"/>
              <w:ind w:left="360"/>
              <w:contextualSpacing/>
              <w:rPr>
                <w:rFonts w:ascii="Arial" w:hAnsi="Arial" w:cs="Arial"/>
                <w:sz w:val="16"/>
                <w:szCs w:val="14"/>
              </w:rPr>
            </w:pPr>
          </w:p>
        </w:tc>
      </w:tr>
      <w:tr w:rsidR="003B3F32" w:rsidRPr="003B3F32" w:rsidTr="003B3F32">
        <w:trPr>
          <w:trHeight w:val="1609"/>
          <w:jc w:val="center"/>
        </w:trPr>
        <w:tc>
          <w:tcPr>
            <w:tcW w:w="0" w:type="auto"/>
            <w:tcBorders>
              <w:left w:val="single" w:sz="12" w:space="0" w:color="auto"/>
            </w:tcBorders>
            <w:shd w:val="clear" w:color="auto" w:fill="DBE5F1"/>
            <w:vAlign w:val="center"/>
          </w:tcPr>
          <w:p w:rsidR="003B3F32" w:rsidRPr="003B3F32" w:rsidRDefault="003B3F32" w:rsidP="003B3F32">
            <w:pPr>
              <w:spacing w:after="0" w:line="240" w:lineRule="auto"/>
              <w:jc w:val="center"/>
              <w:rPr>
                <w:rFonts w:ascii="Arial" w:hAnsi="Arial" w:cs="Arial"/>
                <w:b/>
                <w:sz w:val="22"/>
                <w:szCs w:val="22"/>
              </w:rPr>
            </w:pPr>
          </w:p>
        </w:tc>
        <w:tc>
          <w:tcPr>
            <w:tcW w:w="0" w:type="auto"/>
            <w:shd w:val="clear" w:color="auto" w:fill="F2F2F2"/>
            <w:vAlign w:val="center"/>
          </w:tcPr>
          <w:p w:rsidR="003B3F32" w:rsidRPr="003B3F32" w:rsidRDefault="003B3F32" w:rsidP="003B3F32">
            <w:pPr>
              <w:spacing w:after="0" w:line="240" w:lineRule="auto"/>
              <w:jc w:val="center"/>
              <w:rPr>
                <w:rFonts w:ascii="Arial" w:hAnsi="Arial" w:cs="Arial"/>
                <w:b/>
                <w:sz w:val="22"/>
                <w:szCs w:val="22"/>
              </w:rPr>
            </w:pPr>
            <w:r w:rsidRPr="003B3F32">
              <w:rPr>
                <w:rFonts w:ascii="Arial" w:hAnsi="Arial" w:cs="Arial"/>
                <w:b/>
                <w:sz w:val="22"/>
                <w:szCs w:val="22"/>
              </w:rPr>
              <w:t>13</w:t>
            </w:r>
          </w:p>
        </w:tc>
        <w:tc>
          <w:tcPr>
            <w:tcW w:w="0" w:type="auto"/>
            <w:vAlign w:val="center"/>
          </w:tcPr>
          <w:p w:rsidR="003B3F32" w:rsidRPr="003B3F32" w:rsidRDefault="003B3F32" w:rsidP="003B3F32">
            <w:pPr>
              <w:spacing w:after="0" w:line="240" w:lineRule="auto"/>
              <w:rPr>
                <w:rFonts w:ascii="Arial" w:hAnsi="Arial" w:cs="Arial"/>
                <w:sz w:val="16"/>
                <w:szCs w:val="22"/>
              </w:rPr>
            </w:pPr>
            <w:r w:rsidRPr="003B3F32">
              <w:rPr>
                <w:rFonts w:ascii="Arial" w:hAnsi="Arial" w:cs="Arial"/>
                <w:b/>
                <w:sz w:val="16"/>
                <w:szCs w:val="14"/>
              </w:rPr>
              <w:t>Health and Wellbeing</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Managing transition into year 13 thriving in sixth form</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 xml:space="preserve">Managing risks </w:t>
            </w:r>
            <w:proofErr w:type="gramStart"/>
            <w:r w:rsidRPr="003B3F32">
              <w:rPr>
                <w:rFonts w:ascii="Arial" w:hAnsi="Arial" w:cs="Arial"/>
                <w:sz w:val="16"/>
                <w:szCs w:val="22"/>
              </w:rPr>
              <w:t>and  influences</w:t>
            </w:r>
            <w:proofErr w:type="gramEnd"/>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 xml:space="preserve">Exploring consequences </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Exploring the teenage brain</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 xml:space="preserve">Sleep </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Managing stress</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Conversations about mental health</w:t>
            </w:r>
          </w:p>
          <w:p w:rsidR="003B3F32" w:rsidRPr="003B3F32" w:rsidRDefault="003B3F32" w:rsidP="003B3F32">
            <w:pPr>
              <w:spacing w:after="0" w:line="240" w:lineRule="auto"/>
              <w:rPr>
                <w:rFonts w:ascii="Arial" w:hAnsi="Arial" w:cs="Arial"/>
                <w:sz w:val="16"/>
                <w:szCs w:val="22"/>
              </w:rPr>
            </w:pPr>
          </w:p>
        </w:tc>
        <w:tc>
          <w:tcPr>
            <w:tcW w:w="0" w:type="auto"/>
            <w:vAlign w:val="center"/>
          </w:tcPr>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 xml:space="preserve">Health and wellbeing </w:t>
            </w:r>
          </w:p>
          <w:p w:rsidR="003B3F32" w:rsidRPr="003B3F32" w:rsidRDefault="003B3F32" w:rsidP="003B3F32">
            <w:pPr>
              <w:spacing w:after="0" w:line="240" w:lineRule="auto"/>
              <w:rPr>
                <w:rFonts w:ascii="Arial" w:hAnsi="Arial" w:cs="Arial"/>
                <w:sz w:val="16"/>
                <w:szCs w:val="22"/>
              </w:rPr>
            </w:pP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 xml:space="preserve">Boosting mood </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 xml:space="preserve">First Aid Basic Life Saving </w:t>
            </w:r>
          </w:p>
          <w:p w:rsidR="003B3F32" w:rsidRPr="003B3F32" w:rsidRDefault="003B3F32" w:rsidP="003B3F32">
            <w:pPr>
              <w:spacing w:after="0" w:line="240" w:lineRule="auto"/>
              <w:rPr>
                <w:rFonts w:ascii="Arial" w:hAnsi="Arial" w:cs="Arial"/>
                <w:sz w:val="16"/>
                <w:szCs w:val="22"/>
              </w:rPr>
            </w:pP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 xml:space="preserve">Living independently </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The cost of living independently</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 xml:space="preserve">Saving for your future </w:t>
            </w:r>
          </w:p>
          <w:p w:rsidR="003B3F32" w:rsidRPr="003B3F32" w:rsidRDefault="003B3F32" w:rsidP="003B3F32">
            <w:pPr>
              <w:spacing w:after="0" w:line="240" w:lineRule="auto"/>
              <w:rPr>
                <w:rFonts w:ascii="Arial" w:hAnsi="Arial" w:cs="Arial"/>
                <w:sz w:val="16"/>
                <w:szCs w:val="22"/>
              </w:rPr>
            </w:pPr>
          </w:p>
          <w:p w:rsidR="003B3F32" w:rsidRPr="003B3F32" w:rsidRDefault="003B3F32" w:rsidP="003B3F32">
            <w:pPr>
              <w:spacing w:after="0" w:line="240" w:lineRule="auto"/>
              <w:rPr>
                <w:rFonts w:ascii="Arial" w:hAnsi="Arial" w:cs="Arial"/>
                <w:sz w:val="16"/>
                <w:szCs w:val="22"/>
              </w:rPr>
            </w:pPr>
          </w:p>
          <w:p w:rsidR="003B3F32" w:rsidRPr="003B3F32" w:rsidRDefault="003B3F32" w:rsidP="003B3F32">
            <w:pPr>
              <w:spacing w:after="0" w:line="240" w:lineRule="auto"/>
              <w:rPr>
                <w:rFonts w:ascii="Arial" w:hAnsi="Arial" w:cs="Arial"/>
                <w:sz w:val="16"/>
                <w:szCs w:val="22"/>
              </w:rPr>
            </w:pPr>
          </w:p>
        </w:tc>
        <w:tc>
          <w:tcPr>
            <w:tcW w:w="0" w:type="auto"/>
          </w:tcPr>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Borrowing for your future</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 xml:space="preserve">Budgeting </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 xml:space="preserve">Getting into savings habit </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 xml:space="preserve">Bills </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Payslips and contributions</w:t>
            </w:r>
          </w:p>
        </w:tc>
        <w:tc>
          <w:tcPr>
            <w:tcW w:w="0" w:type="auto"/>
            <w:vAlign w:val="center"/>
          </w:tcPr>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Bank Accounts</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Renting and insurance</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 xml:space="preserve">Credit </w:t>
            </w:r>
            <w:proofErr w:type="gramStart"/>
            <w:r w:rsidRPr="003B3F32">
              <w:rPr>
                <w:rFonts w:ascii="Arial" w:hAnsi="Arial" w:cs="Arial"/>
                <w:sz w:val="16"/>
                <w:szCs w:val="22"/>
              </w:rPr>
              <w:t>scores ,</w:t>
            </w:r>
            <w:proofErr w:type="gramEnd"/>
            <w:r w:rsidRPr="003B3F32">
              <w:rPr>
                <w:rFonts w:ascii="Arial" w:hAnsi="Arial" w:cs="Arial"/>
                <w:sz w:val="16"/>
                <w:szCs w:val="22"/>
              </w:rPr>
              <w:t xml:space="preserve"> scams and id theft</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Diversity in the work place</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Equality Act 2010</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 xml:space="preserve">Rights and work </w:t>
            </w:r>
          </w:p>
        </w:tc>
        <w:tc>
          <w:tcPr>
            <w:tcW w:w="0" w:type="auto"/>
          </w:tcPr>
          <w:p w:rsidR="003B3F32" w:rsidRPr="003B3F32" w:rsidRDefault="003B3F32" w:rsidP="003B3F32">
            <w:pPr>
              <w:spacing w:after="0" w:line="240" w:lineRule="auto"/>
              <w:rPr>
                <w:rFonts w:ascii="Arial" w:hAnsi="Arial" w:cs="Arial"/>
                <w:b/>
                <w:sz w:val="16"/>
                <w:szCs w:val="22"/>
              </w:rPr>
            </w:pPr>
            <w:r w:rsidRPr="003B3F32">
              <w:rPr>
                <w:rFonts w:ascii="Arial" w:hAnsi="Arial" w:cs="Arial"/>
                <w:b/>
                <w:sz w:val="16"/>
                <w:szCs w:val="22"/>
              </w:rPr>
              <w:t>Relationships</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Managing relationship conflict and break ups</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 xml:space="preserve">Addressing relationship abuse </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 xml:space="preserve">Sexual harassment </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 xml:space="preserve"> Diversity and Inclusion</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Understanding and preventing extremism</w:t>
            </w:r>
          </w:p>
          <w:p w:rsidR="003B3F32" w:rsidRPr="003B3F32" w:rsidRDefault="003B3F32" w:rsidP="003B3F32">
            <w:pPr>
              <w:spacing w:after="0" w:line="240" w:lineRule="auto"/>
              <w:rPr>
                <w:rFonts w:ascii="Arial" w:hAnsi="Arial" w:cs="Arial"/>
                <w:sz w:val="16"/>
                <w:szCs w:val="22"/>
              </w:rPr>
            </w:pPr>
            <w:r w:rsidRPr="003B3F32">
              <w:rPr>
                <w:rFonts w:ascii="Arial" w:hAnsi="Arial" w:cs="Arial"/>
                <w:sz w:val="16"/>
                <w:szCs w:val="22"/>
              </w:rPr>
              <w:t>Community and faith</w:t>
            </w:r>
          </w:p>
          <w:p w:rsidR="003B3F32" w:rsidRPr="003B3F32" w:rsidRDefault="003B3F32" w:rsidP="003B3F32">
            <w:pPr>
              <w:spacing w:after="0" w:line="240" w:lineRule="auto"/>
              <w:rPr>
                <w:rFonts w:ascii="Arial" w:hAnsi="Arial" w:cs="Arial"/>
                <w:sz w:val="16"/>
                <w:szCs w:val="22"/>
              </w:rPr>
            </w:pPr>
          </w:p>
        </w:tc>
        <w:tc>
          <w:tcPr>
            <w:tcW w:w="0" w:type="auto"/>
            <w:tcBorders>
              <w:right w:val="single" w:sz="12" w:space="0" w:color="auto"/>
            </w:tcBorders>
            <w:shd w:val="clear" w:color="auto" w:fill="auto"/>
            <w:vAlign w:val="center"/>
          </w:tcPr>
          <w:p w:rsidR="003B3F32" w:rsidRPr="003B3F32" w:rsidRDefault="003B3F32" w:rsidP="003B3F32">
            <w:pPr>
              <w:spacing w:after="0" w:line="240" w:lineRule="auto"/>
              <w:rPr>
                <w:rFonts w:ascii="Arial" w:hAnsi="Arial" w:cs="Arial"/>
                <w:sz w:val="16"/>
                <w:szCs w:val="14"/>
              </w:rPr>
            </w:pPr>
          </w:p>
        </w:tc>
      </w:tr>
    </w:tbl>
    <w:p w:rsidR="00D421E7" w:rsidRDefault="00D421E7" w:rsidP="009B7B20">
      <w:pPr>
        <w:pStyle w:val="Heading3"/>
      </w:pPr>
    </w:p>
    <w:p w:rsidR="00DD1EE7" w:rsidRDefault="00D421E7" w:rsidP="003B3F32">
      <w:pPr>
        <w:pStyle w:val="Heading1"/>
      </w:pPr>
      <w:r>
        <w:br w:type="page"/>
      </w:r>
      <w:bookmarkStart w:id="44" w:name="_Toc101356157"/>
      <w:bookmarkStart w:id="45" w:name="_Toc130829607"/>
    </w:p>
    <w:p w:rsidR="0005473E" w:rsidRDefault="0005473E" w:rsidP="00D21548">
      <w:pPr>
        <w:pStyle w:val="Heading1"/>
      </w:pPr>
      <w:r>
        <w:t>App</w:t>
      </w:r>
      <w:r w:rsidRPr="00D21548">
        <w:rPr>
          <w:rStyle w:val="Heading1Char"/>
        </w:rPr>
        <w:t xml:space="preserve">endix </w:t>
      </w:r>
      <w:r w:rsidR="00D421E7" w:rsidRPr="00D21548">
        <w:rPr>
          <w:rStyle w:val="Heading1Char"/>
        </w:rPr>
        <w:t>4</w:t>
      </w:r>
      <w:r w:rsidRPr="00D21548">
        <w:rPr>
          <w:rStyle w:val="Heading1Char"/>
        </w:rPr>
        <w:t>: Parent form: withdrawal from sex education within RSE</w:t>
      </w:r>
      <w:bookmarkEnd w:id="44"/>
      <w:bookmarkEnd w:id="45"/>
      <w:r w:rsidRPr="00D21548">
        <w:rPr>
          <w:rStyle w:val="Heading1Char"/>
        </w:rPr>
        <w:t xml:space="preserve"> </w:t>
      </w:r>
    </w:p>
    <w:tbl>
      <w:tblPr>
        <w:tblW w:w="14885" w:type="dxa"/>
        <w:jc w:val="cente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61"/>
        <w:gridCol w:w="2670"/>
        <w:gridCol w:w="1056"/>
        <w:gridCol w:w="8598"/>
      </w:tblGrid>
      <w:tr w:rsidR="0005473E" w:rsidRPr="00B551E9" w:rsidTr="000903AA">
        <w:trPr>
          <w:cantSplit/>
          <w:tblHeader/>
          <w:jc w:val="center"/>
        </w:trPr>
        <w:tc>
          <w:tcPr>
            <w:tcW w:w="14885"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05473E" w:rsidRPr="00B551E9" w:rsidRDefault="0005473E" w:rsidP="000B4F04">
            <w:pPr>
              <w:pStyle w:val="1bodycopy"/>
              <w:spacing w:after="0"/>
              <w:contextualSpacing/>
              <w:rPr>
                <w:caps/>
                <w:color w:val="F8F8F8"/>
              </w:rPr>
            </w:pPr>
            <w:r w:rsidRPr="00B551E9">
              <w:rPr>
                <w:caps/>
              </w:rPr>
              <w:t>To be completed by parents</w:t>
            </w:r>
          </w:p>
        </w:tc>
      </w:tr>
      <w:tr w:rsidR="0005473E" w:rsidRPr="00B551E9" w:rsidTr="000903AA">
        <w:trPr>
          <w:jc w:val="center"/>
        </w:trPr>
        <w:tc>
          <w:tcPr>
            <w:tcW w:w="2561" w:type="dxa"/>
            <w:shd w:val="clear" w:color="auto" w:fill="auto"/>
            <w:tcMar>
              <w:top w:w="113" w:type="dxa"/>
              <w:bottom w:w="113" w:type="dxa"/>
            </w:tcMar>
          </w:tcPr>
          <w:p w:rsidR="0005473E" w:rsidRPr="00B551E9" w:rsidRDefault="0005473E" w:rsidP="000B4F04">
            <w:pPr>
              <w:pStyle w:val="7Tablebodycopy"/>
            </w:pPr>
            <w:r w:rsidRPr="00B551E9">
              <w:t>Name of child</w:t>
            </w:r>
          </w:p>
        </w:tc>
        <w:tc>
          <w:tcPr>
            <w:tcW w:w="2670" w:type="dxa"/>
            <w:shd w:val="clear" w:color="auto" w:fill="auto"/>
            <w:tcMar>
              <w:top w:w="113" w:type="dxa"/>
              <w:bottom w:w="113" w:type="dxa"/>
            </w:tcMar>
          </w:tcPr>
          <w:p w:rsidR="0005473E" w:rsidRPr="00B551E9" w:rsidRDefault="0005473E" w:rsidP="000B4F04">
            <w:pPr>
              <w:pStyle w:val="7Tablebodybulleted"/>
              <w:numPr>
                <w:ilvl w:val="0"/>
                <w:numId w:val="0"/>
              </w:numPr>
            </w:pPr>
          </w:p>
        </w:tc>
        <w:tc>
          <w:tcPr>
            <w:tcW w:w="1056" w:type="dxa"/>
            <w:shd w:val="clear" w:color="auto" w:fill="auto"/>
          </w:tcPr>
          <w:p w:rsidR="0005473E" w:rsidRPr="00B551E9" w:rsidRDefault="0005473E" w:rsidP="000B4F04">
            <w:pPr>
              <w:pStyle w:val="7Tablebodybulleted"/>
              <w:numPr>
                <w:ilvl w:val="0"/>
                <w:numId w:val="0"/>
              </w:numPr>
            </w:pPr>
            <w:r w:rsidRPr="00B551E9">
              <w:t>Class</w:t>
            </w:r>
          </w:p>
        </w:tc>
        <w:tc>
          <w:tcPr>
            <w:tcW w:w="8598" w:type="dxa"/>
            <w:shd w:val="clear" w:color="auto" w:fill="auto"/>
          </w:tcPr>
          <w:p w:rsidR="0005473E" w:rsidRPr="00B551E9" w:rsidRDefault="0005473E" w:rsidP="000B4F04">
            <w:pPr>
              <w:pStyle w:val="7Tablebodybulleted"/>
              <w:numPr>
                <w:ilvl w:val="0"/>
                <w:numId w:val="0"/>
              </w:numPr>
            </w:pPr>
          </w:p>
        </w:tc>
      </w:tr>
      <w:tr w:rsidR="0005473E" w:rsidRPr="00B551E9" w:rsidTr="000903AA">
        <w:trPr>
          <w:jc w:val="center"/>
        </w:trPr>
        <w:tc>
          <w:tcPr>
            <w:tcW w:w="2561" w:type="dxa"/>
            <w:shd w:val="clear" w:color="auto" w:fill="auto"/>
            <w:tcMar>
              <w:top w:w="113" w:type="dxa"/>
              <w:bottom w:w="113" w:type="dxa"/>
            </w:tcMar>
          </w:tcPr>
          <w:p w:rsidR="0005473E" w:rsidRPr="00B551E9" w:rsidRDefault="0005473E" w:rsidP="000B4F04">
            <w:pPr>
              <w:pStyle w:val="7Tablebodycopy"/>
            </w:pPr>
            <w:r w:rsidRPr="00B551E9">
              <w:t>Name of parent</w:t>
            </w:r>
          </w:p>
        </w:tc>
        <w:tc>
          <w:tcPr>
            <w:tcW w:w="2670" w:type="dxa"/>
            <w:shd w:val="clear" w:color="auto" w:fill="auto"/>
            <w:tcMar>
              <w:top w:w="113" w:type="dxa"/>
              <w:bottom w:w="113" w:type="dxa"/>
            </w:tcMar>
          </w:tcPr>
          <w:p w:rsidR="0005473E" w:rsidRPr="00B551E9" w:rsidRDefault="0005473E" w:rsidP="000B4F04">
            <w:pPr>
              <w:pStyle w:val="7Tablebodybulleted"/>
              <w:numPr>
                <w:ilvl w:val="0"/>
                <w:numId w:val="0"/>
              </w:numPr>
            </w:pPr>
          </w:p>
        </w:tc>
        <w:tc>
          <w:tcPr>
            <w:tcW w:w="1056" w:type="dxa"/>
            <w:shd w:val="clear" w:color="auto" w:fill="auto"/>
          </w:tcPr>
          <w:p w:rsidR="0005473E" w:rsidRPr="00B551E9" w:rsidRDefault="0005473E" w:rsidP="000B4F04">
            <w:pPr>
              <w:pStyle w:val="7Tablebodybulleted"/>
              <w:numPr>
                <w:ilvl w:val="0"/>
                <w:numId w:val="0"/>
              </w:numPr>
            </w:pPr>
            <w:r w:rsidRPr="00B551E9">
              <w:t>Date</w:t>
            </w:r>
          </w:p>
        </w:tc>
        <w:tc>
          <w:tcPr>
            <w:tcW w:w="8598" w:type="dxa"/>
            <w:shd w:val="clear" w:color="auto" w:fill="auto"/>
          </w:tcPr>
          <w:p w:rsidR="0005473E" w:rsidRPr="00B551E9" w:rsidRDefault="0005473E" w:rsidP="000B4F04">
            <w:pPr>
              <w:pStyle w:val="7Tablebodybulleted"/>
              <w:numPr>
                <w:ilvl w:val="0"/>
                <w:numId w:val="0"/>
              </w:numPr>
            </w:pPr>
          </w:p>
        </w:tc>
      </w:tr>
      <w:tr w:rsidR="0005473E" w:rsidRPr="00B551E9" w:rsidTr="000903AA">
        <w:trPr>
          <w:jc w:val="center"/>
        </w:trPr>
        <w:tc>
          <w:tcPr>
            <w:tcW w:w="14885" w:type="dxa"/>
            <w:gridSpan w:val="4"/>
            <w:shd w:val="clear" w:color="auto" w:fill="auto"/>
            <w:tcMar>
              <w:top w:w="113" w:type="dxa"/>
              <w:bottom w:w="113" w:type="dxa"/>
            </w:tcMar>
          </w:tcPr>
          <w:p w:rsidR="0005473E" w:rsidRPr="00B551E9" w:rsidRDefault="0005473E" w:rsidP="000B4F04">
            <w:pPr>
              <w:pStyle w:val="7Tablebodycopy"/>
            </w:pPr>
            <w:r w:rsidRPr="00B551E9">
              <w:t>Reason for withdrawing from sex education within relationships and sex education</w:t>
            </w:r>
          </w:p>
        </w:tc>
      </w:tr>
      <w:tr w:rsidR="0005473E" w:rsidRPr="00B551E9" w:rsidTr="000903AA">
        <w:trPr>
          <w:jc w:val="center"/>
        </w:trPr>
        <w:tc>
          <w:tcPr>
            <w:tcW w:w="14885" w:type="dxa"/>
            <w:gridSpan w:val="4"/>
            <w:shd w:val="clear" w:color="auto" w:fill="auto"/>
            <w:tcMar>
              <w:top w:w="113" w:type="dxa"/>
              <w:bottom w:w="113" w:type="dxa"/>
            </w:tcMar>
          </w:tcPr>
          <w:p w:rsidR="0005473E" w:rsidRPr="00B551E9" w:rsidRDefault="0005473E" w:rsidP="000B4F04">
            <w:pPr>
              <w:pStyle w:val="7Tablebodycopy"/>
            </w:pPr>
          </w:p>
          <w:p w:rsidR="0005473E" w:rsidRPr="00B551E9" w:rsidRDefault="0005473E" w:rsidP="000B4F04">
            <w:pPr>
              <w:pStyle w:val="7Tablebodycopy"/>
            </w:pPr>
          </w:p>
          <w:p w:rsidR="0005473E" w:rsidRPr="00B551E9" w:rsidRDefault="0005473E" w:rsidP="000B4F04">
            <w:pPr>
              <w:pStyle w:val="7Tablebodycopy"/>
            </w:pPr>
          </w:p>
          <w:p w:rsidR="0005473E" w:rsidRPr="00B551E9" w:rsidRDefault="0005473E" w:rsidP="000B4F04">
            <w:pPr>
              <w:pStyle w:val="7Tablebodycopy"/>
            </w:pPr>
          </w:p>
          <w:p w:rsidR="0005473E" w:rsidRPr="00B551E9" w:rsidRDefault="0005473E" w:rsidP="000B4F04">
            <w:pPr>
              <w:pStyle w:val="7Tablebodycopy"/>
            </w:pPr>
          </w:p>
          <w:p w:rsidR="0005473E" w:rsidRPr="00B551E9" w:rsidRDefault="0005473E" w:rsidP="000B4F04">
            <w:pPr>
              <w:pStyle w:val="7Tablebodycopy"/>
            </w:pPr>
          </w:p>
          <w:p w:rsidR="0005473E" w:rsidRPr="00B551E9" w:rsidRDefault="0005473E" w:rsidP="000B4F04">
            <w:pPr>
              <w:pStyle w:val="7Tablebodycopy"/>
            </w:pPr>
          </w:p>
        </w:tc>
      </w:tr>
      <w:tr w:rsidR="0005473E" w:rsidRPr="00B551E9" w:rsidTr="000903AA">
        <w:trPr>
          <w:jc w:val="center"/>
        </w:trPr>
        <w:tc>
          <w:tcPr>
            <w:tcW w:w="14885" w:type="dxa"/>
            <w:gridSpan w:val="4"/>
            <w:shd w:val="clear" w:color="auto" w:fill="auto"/>
            <w:tcMar>
              <w:top w:w="113" w:type="dxa"/>
              <w:bottom w:w="113" w:type="dxa"/>
            </w:tcMar>
          </w:tcPr>
          <w:p w:rsidR="0005473E" w:rsidRPr="00B551E9" w:rsidRDefault="0005473E" w:rsidP="000B4F04">
            <w:pPr>
              <w:pStyle w:val="7Tablebodycopy"/>
            </w:pPr>
            <w:r w:rsidRPr="00B551E9">
              <w:t>Any other information you would like the school to consider</w:t>
            </w:r>
          </w:p>
        </w:tc>
      </w:tr>
      <w:tr w:rsidR="0005473E" w:rsidRPr="00B551E9" w:rsidTr="000903AA">
        <w:trPr>
          <w:jc w:val="center"/>
        </w:trPr>
        <w:tc>
          <w:tcPr>
            <w:tcW w:w="14885" w:type="dxa"/>
            <w:gridSpan w:val="4"/>
            <w:shd w:val="clear" w:color="auto" w:fill="auto"/>
            <w:tcMar>
              <w:top w:w="113" w:type="dxa"/>
              <w:bottom w:w="113" w:type="dxa"/>
            </w:tcMar>
          </w:tcPr>
          <w:p w:rsidR="0005473E" w:rsidRPr="00B551E9" w:rsidRDefault="0005473E" w:rsidP="000B4F04">
            <w:pPr>
              <w:pStyle w:val="7Tablebodycopy"/>
            </w:pPr>
          </w:p>
          <w:p w:rsidR="009B7B20" w:rsidRPr="00B551E9" w:rsidRDefault="009B7B20" w:rsidP="000B4F04">
            <w:pPr>
              <w:pStyle w:val="7Tablebodycopy"/>
            </w:pPr>
          </w:p>
          <w:p w:rsidR="009B7B20" w:rsidRPr="00B551E9" w:rsidRDefault="009B7B20" w:rsidP="000B4F04">
            <w:pPr>
              <w:pStyle w:val="7Tablebodycopy"/>
            </w:pPr>
          </w:p>
          <w:p w:rsidR="009B7B20" w:rsidRPr="00B551E9" w:rsidRDefault="009B7B20" w:rsidP="000B4F04">
            <w:pPr>
              <w:pStyle w:val="7Tablebodycopy"/>
            </w:pPr>
          </w:p>
          <w:p w:rsidR="009B7B20" w:rsidRPr="00B551E9" w:rsidRDefault="009B7B20" w:rsidP="000B4F04">
            <w:pPr>
              <w:pStyle w:val="7Tablebodycopy"/>
            </w:pPr>
          </w:p>
          <w:p w:rsidR="009B7B20" w:rsidRPr="00B551E9" w:rsidRDefault="009B7B20" w:rsidP="000B4F04">
            <w:pPr>
              <w:pStyle w:val="7Tablebodycopy"/>
            </w:pPr>
          </w:p>
          <w:p w:rsidR="009B7B20" w:rsidRPr="00B551E9" w:rsidRDefault="009B7B20" w:rsidP="000B4F04">
            <w:pPr>
              <w:pStyle w:val="7Tablebodycopy"/>
            </w:pPr>
          </w:p>
          <w:p w:rsidR="0005473E" w:rsidRPr="00B551E9" w:rsidRDefault="0005473E" w:rsidP="000B4F04">
            <w:pPr>
              <w:pStyle w:val="7Tablebodycopy"/>
            </w:pPr>
          </w:p>
          <w:p w:rsidR="0005473E" w:rsidRPr="00B551E9" w:rsidRDefault="0005473E" w:rsidP="000B4F04">
            <w:pPr>
              <w:pStyle w:val="7Tablebodycopy"/>
            </w:pPr>
          </w:p>
          <w:p w:rsidR="0005473E" w:rsidRPr="00B551E9" w:rsidRDefault="0005473E" w:rsidP="000B4F04">
            <w:pPr>
              <w:pStyle w:val="7Tablebodycopy"/>
            </w:pPr>
          </w:p>
        </w:tc>
      </w:tr>
      <w:tr w:rsidR="0005473E" w:rsidRPr="00B551E9" w:rsidTr="000903AA">
        <w:trPr>
          <w:jc w:val="center"/>
        </w:trPr>
        <w:tc>
          <w:tcPr>
            <w:tcW w:w="2561" w:type="dxa"/>
            <w:shd w:val="clear" w:color="auto" w:fill="auto"/>
            <w:tcMar>
              <w:top w:w="113" w:type="dxa"/>
              <w:bottom w:w="113" w:type="dxa"/>
            </w:tcMar>
          </w:tcPr>
          <w:p w:rsidR="0005473E" w:rsidRPr="00B551E9" w:rsidRDefault="0005473E" w:rsidP="000B4F04">
            <w:pPr>
              <w:pStyle w:val="7Tablebodycopy"/>
            </w:pPr>
            <w:r w:rsidRPr="00B551E9">
              <w:t>Parent signature</w:t>
            </w:r>
          </w:p>
        </w:tc>
        <w:tc>
          <w:tcPr>
            <w:tcW w:w="12324" w:type="dxa"/>
            <w:gridSpan w:val="3"/>
            <w:shd w:val="clear" w:color="auto" w:fill="auto"/>
          </w:tcPr>
          <w:p w:rsidR="0005473E" w:rsidRPr="00B551E9" w:rsidRDefault="0005473E" w:rsidP="000B4F04">
            <w:pPr>
              <w:pStyle w:val="7Tablebodycopy"/>
            </w:pPr>
          </w:p>
        </w:tc>
      </w:tr>
    </w:tbl>
    <w:p w:rsidR="0005473E" w:rsidRDefault="0005473E" w:rsidP="0005473E">
      <w:pPr>
        <w:pStyle w:val="1bodycopy10pt"/>
      </w:pPr>
    </w:p>
    <w:p w:rsidR="000903AA" w:rsidRDefault="000903AA" w:rsidP="0005473E">
      <w:pPr>
        <w:pStyle w:val="1bodycopy10pt"/>
      </w:pPr>
    </w:p>
    <w:tbl>
      <w:tblPr>
        <w:tblW w:w="14885" w:type="dxa"/>
        <w:jc w:val="cente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52"/>
        <w:gridCol w:w="12333"/>
      </w:tblGrid>
      <w:tr w:rsidR="0005473E" w:rsidRPr="00B551E9" w:rsidTr="000903AA">
        <w:trPr>
          <w:cantSplit/>
          <w:tblHeader/>
          <w:jc w:val="center"/>
        </w:trPr>
        <w:tc>
          <w:tcPr>
            <w:tcW w:w="14885"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05473E" w:rsidRPr="00B551E9" w:rsidRDefault="0005473E" w:rsidP="000B4F04">
            <w:pPr>
              <w:pStyle w:val="1bodycopy"/>
              <w:spacing w:after="0"/>
              <w:contextualSpacing/>
              <w:rPr>
                <w:caps/>
                <w:color w:val="F8F8F8"/>
              </w:rPr>
            </w:pPr>
            <w:r w:rsidRPr="00B551E9">
              <w:rPr>
                <w:caps/>
              </w:rPr>
              <w:t>To be completed by the school</w:t>
            </w:r>
          </w:p>
        </w:tc>
      </w:tr>
      <w:tr w:rsidR="0005473E" w:rsidRPr="00B551E9" w:rsidTr="000903AA">
        <w:trPr>
          <w:jc w:val="center"/>
        </w:trPr>
        <w:tc>
          <w:tcPr>
            <w:tcW w:w="2552" w:type="dxa"/>
            <w:shd w:val="clear" w:color="auto" w:fill="auto"/>
            <w:tcMar>
              <w:top w:w="113" w:type="dxa"/>
              <w:bottom w:w="113" w:type="dxa"/>
            </w:tcMar>
          </w:tcPr>
          <w:p w:rsidR="0005473E" w:rsidRPr="00B551E9" w:rsidRDefault="0005473E" w:rsidP="000B4F04">
            <w:pPr>
              <w:pStyle w:val="7Tablebodycopy"/>
            </w:pPr>
            <w:r w:rsidRPr="00B551E9">
              <w:t>Agreed actions from discussion with parents</w:t>
            </w:r>
          </w:p>
        </w:tc>
        <w:tc>
          <w:tcPr>
            <w:tcW w:w="12333" w:type="dxa"/>
            <w:shd w:val="clear" w:color="auto" w:fill="auto"/>
            <w:tcMar>
              <w:top w:w="113" w:type="dxa"/>
              <w:bottom w:w="113" w:type="dxa"/>
            </w:tcMar>
          </w:tcPr>
          <w:p w:rsidR="0005473E" w:rsidRPr="00B551E9" w:rsidRDefault="0005473E" w:rsidP="000B4F04">
            <w:pPr>
              <w:pStyle w:val="7Tablebodycopy"/>
            </w:pPr>
            <w:r w:rsidRPr="00B551E9">
              <w:t>Include notes from discussions with parents and agreed actions taken.</w:t>
            </w:r>
          </w:p>
          <w:p w:rsidR="0005473E" w:rsidRPr="00B551E9" w:rsidRDefault="0005473E" w:rsidP="000B4F04">
            <w:pPr>
              <w:pStyle w:val="7Tablebodycopy"/>
            </w:pPr>
          </w:p>
          <w:p w:rsidR="00D82880" w:rsidRPr="00B551E9" w:rsidRDefault="00D82880" w:rsidP="000B4F04">
            <w:pPr>
              <w:pStyle w:val="7Tablebodycopy"/>
            </w:pPr>
          </w:p>
          <w:p w:rsidR="00D82880" w:rsidRPr="00B551E9" w:rsidRDefault="00D82880" w:rsidP="000B4F04">
            <w:pPr>
              <w:pStyle w:val="7Tablebodycopy"/>
            </w:pPr>
          </w:p>
          <w:p w:rsidR="00D82880" w:rsidRPr="00B551E9" w:rsidRDefault="00D82880" w:rsidP="000B4F04">
            <w:pPr>
              <w:pStyle w:val="7Tablebodycopy"/>
            </w:pPr>
          </w:p>
          <w:p w:rsidR="00D82880" w:rsidRPr="00B551E9" w:rsidRDefault="00D82880" w:rsidP="000B4F04">
            <w:pPr>
              <w:pStyle w:val="7Tablebodycopy"/>
            </w:pPr>
          </w:p>
          <w:p w:rsidR="00D82880" w:rsidRPr="00B551E9" w:rsidRDefault="00D82880" w:rsidP="000B4F04">
            <w:pPr>
              <w:pStyle w:val="7Tablebodycopy"/>
            </w:pPr>
          </w:p>
          <w:p w:rsidR="00D82880" w:rsidRPr="00B551E9" w:rsidRDefault="00D82880" w:rsidP="000B4F04">
            <w:pPr>
              <w:pStyle w:val="7Tablebodycopy"/>
            </w:pPr>
          </w:p>
          <w:p w:rsidR="00D82880" w:rsidRPr="00B551E9" w:rsidRDefault="00D82880" w:rsidP="000B4F04">
            <w:pPr>
              <w:pStyle w:val="7Tablebodycopy"/>
            </w:pPr>
          </w:p>
        </w:tc>
      </w:tr>
      <w:tr w:rsidR="0005473E" w:rsidRPr="00B551E9" w:rsidTr="000903AA">
        <w:trPr>
          <w:jc w:val="center"/>
        </w:trPr>
        <w:tc>
          <w:tcPr>
            <w:tcW w:w="2552" w:type="dxa"/>
            <w:shd w:val="clear" w:color="auto" w:fill="auto"/>
            <w:tcMar>
              <w:top w:w="113" w:type="dxa"/>
              <w:bottom w:w="113" w:type="dxa"/>
            </w:tcMar>
          </w:tcPr>
          <w:p w:rsidR="0005473E" w:rsidRPr="00B551E9" w:rsidRDefault="0005473E" w:rsidP="000B4F04">
            <w:pPr>
              <w:pStyle w:val="7Tablebodycopy"/>
            </w:pPr>
          </w:p>
        </w:tc>
        <w:tc>
          <w:tcPr>
            <w:tcW w:w="12333" w:type="dxa"/>
            <w:shd w:val="clear" w:color="auto" w:fill="auto"/>
            <w:tcMar>
              <w:top w:w="113" w:type="dxa"/>
              <w:bottom w:w="113" w:type="dxa"/>
            </w:tcMar>
          </w:tcPr>
          <w:p w:rsidR="0005473E" w:rsidRPr="00B551E9" w:rsidRDefault="0005473E" w:rsidP="000B4F04">
            <w:pPr>
              <w:pStyle w:val="7Tablebodycopy"/>
            </w:pPr>
          </w:p>
        </w:tc>
      </w:tr>
    </w:tbl>
    <w:p w:rsidR="0005473E" w:rsidRPr="0005473E" w:rsidRDefault="0005473E" w:rsidP="0005473E">
      <w:pPr>
        <w:pStyle w:val="1bodycopy10pt"/>
      </w:pPr>
    </w:p>
    <w:sectPr w:rsidR="0005473E" w:rsidRPr="0005473E" w:rsidSect="000903AA">
      <w:pgSz w:w="16840" w:h="11900" w:orient="landscape" w:code="9"/>
      <w:pgMar w:top="720" w:right="720" w:bottom="720" w:left="720" w:header="0"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74D" w:rsidRDefault="0022074D">
      <w:pPr>
        <w:spacing w:after="0"/>
      </w:pPr>
      <w:r>
        <w:separator/>
      </w:r>
    </w:p>
  </w:endnote>
  <w:endnote w:type="continuationSeparator" w:id="0">
    <w:p w:rsidR="0022074D" w:rsidRDefault="002207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dernera-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A7D" w:rsidRPr="00512916" w:rsidRDefault="00B71A7D" w:rsidP="00ED1151">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23</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A7D" w:rsidRPr="00510ED3" w:rsidRDefault="00B71A7D" w:rsidP="00ED1151">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74D" w:rsidRDefault="0022074D">
      <w:pPr>
        <w:spacing w:after="0"/>
      </w:pPr>
      <w:r>
        <w:separator/>
      </w:r>
    </w:p>
  </w:footnote>
  <w:footnote w:type="continuationSeparator" w:id="0">
    <w:p w:rsidR="0022074D" w:rsidRDefault="002207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A7D" w:rsidRDefault="00B71A7D">
    <w:r>
      <w:rPr>
        <w:noProof/>
      </w:rPr>
      <w:drawing>
        <wp:anchor distT="0" distB="0" distL="114300" distR="114300" simplePos="0" relativeHeight="251657216" behindDoc="1" locked="0" layoutInCell="1" allowOverlap="1" wp14:anchorId="01845BE4" wp14:editId="4DC5FE03">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3FAE9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A7D" w:rsidRDefault="00B71A7D"/>
  <w:p w:rsidR="00B71A7D" w:rsidRDefault="00B71A7D"/>
  <w:p w:rsidR="00B71A7D" w:rsidRDefault="00B71A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A7D" w:rsidRDefault="00B71A7D"/>
  <w:p w:rsidR="00B71A7D" w:rsidRDefault="00B71A7D" w:rsidP="00ED11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25pt;height:332.25pt" o:bullet="t">
        <v:imagedata r:id="rId1" o:title="TK_LOGO_POINTER_RGB_bullet_blue"/>
      </v:shape>
    </w:pict>
  </w:numPicBullet>
  <w:numPicBullet w:numPicBulletId="1">
    <w:pict>
      <v:shape id="_x0000_i1031" type="#_x0000_t75" style="width:11.25pt;height:11.25pt" o:bullet="t">
        <v:imagedata r:id="rId2" o:title="mso4F11"/>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B795200"/>
    <w:multiLevelType w:val="hybridMultilevel"/>
    <w:tmpl w:val="331E93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94C4D"/>
    <w:multiLevelType w:val="hybridMultilevel"/>
    <w:tmpl w:val="E632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12A05"/>
    <w:multiLevelType w:val="hybridMultilevel"/>
    <w:tmpl w:val="62D63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CF0DD7"/>
    <w:multiLevelType w:val="hybridMultilevel"/>
    <w:tmpl w:val="589E1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951BBC"/>
    <w:multiLevelType w:val="hybridMultilevel"/>
    <w:tmpl w:val="519E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C933A2"/>
    <w:multiLevelType w:val="hybridMultilevel"/>
    <w:tmpl w:val="FDBC9CE2"/>
    <w:lvl w:ilvl="0" w:tplc="08090007">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FC2902"/>
    <w:multiLevelType w:val="hybridMultilevel"/>
    <w:tmpl w:val="19869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F40AF2"/>
    <w:multiLevelType w:val="hybridMultilevel"/>
    <w:tmpl w:val="0ECE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F311D"/>
    <w:multiLevelType w:val="hybridMultilevel"/>
    <w:tmpl w:val="E9F4E8BE"/>
    <w:lvl w:ilvl="0" w:tplc="08090007">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4F40B8"/>
    <w:multiLevelType w:val="hybridMultilevel"/>
    <w:tmpl w:val="1D12A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3303A6"/>
    <w:multiLevelType w:val="hybridMultilevel"/>
    <w:tmpl w:val="3EAA876C"/>
    <w:lvl w:ilvl="0" w:tplc="08090007">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0F2BFA"/>
    <w:multiLevelType w:val="hybridMultilevel"/>
    <w:tmpl w:val="98FA3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6877F3"/>
    <w:multiLevelType w:val="hybridMultilevel"/>
    <w:tmpl w:val="CC38FEA2"/>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70182"/>
    <w:multiLevelType w:val="hybridMultilevel"/>
    <w:tmpl w:val="19CC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85B22"/>
    <w:multiLevelType w:val="hybridMultilevel"/>
    <w:tmpl w:val="FE8E1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AC20E4"/>
    <w:multiLevelType w:val="hybridMultilevel"/>
    <w:tmpl w:val="E83E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05657F"/>
    <w:multiLevelType w:val="hybridMultilevel"/>
    <w:tmpl w:val="2B2A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E25617"/>
    <w:multiLevelType w:val="hybridMultilevel"/>
    <w:tmpl w:val="D2A809A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510439"/>
    <w:multiLevelType w:val="hybridMultilevel"/>
    <w:tmpl w:val="8E20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85EF3"/>
    <w:multiLevelType w:val="hybridMultilevel"/>
    <w:tmpl w:val="3CAE6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EF5E44"/>
    <w:multiLevelType w:val="hybridMultilevel"/>
    <w:tmpl w:val="4EA43CB6"/>
    <w:lvl w:ilvl="0" w:tplc="08090007">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966ECF"/>
    <w:multiLevelType w:val="hybridMultilevel"/>
    <w:tmpl w:val="729A1580"/>
    <w:lvl w:ilvl="0" w:tplc="04090003">
      <w:start w:val="1"/>
      <w:numFmt w:val="bullet"/>
      <w:lvlText w:val="o"/>
      <w:lvlJc w:val="left"/>
      <w:pPr>
        <w:ind w:left="360" w:hanging="360"/>
      </w:pPr>
      <w:rPr>
        <w:rFonts w:ascii="Courier New" w:hAnsi="Courier New"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AA1859"/>
    <w:multiLevelType w:val="hybridMultilevel"/>
    <w:tmpl w:val="A1D4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05269F"/>
    <w:multiLevelType w:val="hybridMultilevel"/>
    <w:tmpl w:val="0B6E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E6045D"/>
    <w:multiLevelType w:val="hybridMultilevel"/>
    <w:tmpl w:val="28E65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DC634C"/>
    <w:multiLevelType w:val="hybridMultilevel"/>
    <w:tmpl w:val="26F28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577649"/>
    <w:multiLevelType w:val="hybridMultilevel"/>
    <w:tmpl w:val="27DA5A5A"/>
    <w:lvl w:ilvl="0" w:tplc="08090007">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4254DA"/>
    <w:multiLevelType w:val="hybridMultilevel"/>
    <w:tmpl w:val="9558F892"/>
    <w:lvl w:ilvl="0" w:tplc="B440A328">
      <w:start w:val="1"/>
      <w:numFmt w:val="bullet"/>
      <w:pStyle w:val="4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FB1964"/>
    <w:multiLevelType w:val="hybridMultilevel"/>
    <w:tmpl w:val="B46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2A3611"/>
    <w:multiLevelType w:val="hybridMultilevel"/>
    <w:tmpl w:val="E53853DC"/>
    <w:lvl w:ilvl="0" w:tplc="08090007">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407DF1"/>
    <w:multiLevelType w:val="hybridMultilevel"/>
    <w:tmpl w:val="A9A481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E237CE"/>
    <w:multiLevelType w:val="hybridMultilevel"/>
    <w:tmpl w:val="1F763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BB43E7"/>
    <w:multiLevelType w:val="hybridMultilevel"/>
    <w:tmpl w:val="080E6646"/>
    <w:lvl w:ilvl="0" w:tplc="08090007">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6167CD"/>
    <w:multiLevelType w:val="hybridMultilevel"/>
    <w:tmpl w:val="96A6D3B6"/>
    <w:lvl w:ilvl="0" w:tplc="08090001">
      <w:start w:val="1"/>
      <w:numFmt w:val="bullet"/>
      <w:lvlText w:val=""/>
      <w:lvlJc w:val="left"/>
      <w:pPr>
        <w:ind w:left="360" w:hanging="360"/>
      </w:pPr>
      <w:rPr>
        <w:rFonts w:ascii="Symbol" w:hAnsi="Symbol" w:hint="default"/>
      </w:rPr>
    </w:lvl>
    <w:lvl w:ilvl="1" w:tplc="9A66E348">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DC4470"/>
    <w:multiLevelType w:val="multilevel"/>
    <w:tmpl w:val="8A96FF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6231082"/>
    <w:multiLevelType w:val="multilevel"/>
    <w:tmpl w:val="EB04B8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9D84FBF"/>
    <w:multiLevelType w:val="hybridMultilevel"/>
    <w:tmpl w:val="1D246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68486B"/>
    <w:multiLevelType w:val="hybridMultilevel"/>
    <w:tmpl w:val="CC962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9A0A52"/>
    <w:multiLevelType w:val="hybridMultilevel"/>
    <w:tmpl w:val="2FF8C336"/>
    <w:lvl w:ilvl="0" w:tplc="08090007">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B91C1B"/>
    <w:multiLevelType w:val="hybridMultilevel"/>
    <w:tmpl w:val="BF00091C"/>
    <w:lvl w:ilvl="0" w:tplc="08090007">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B5882"/>
    <w:multiLevelType w:val="hybridMultilevel"/>
    <w:tmpl w:val="9B4C1D54"/>
    <w:lvl w:ilvl="0" w:tplc="08090007">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B8627E7"/>
    <w:multiLevelType w:val="hybridMultilevel"/>
    <w:tmpl w:val="13C0F152"/>
    <w:lvl w:ilvl="0" w:tplc="08090007">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CDC504D"/>
    <w:multiLevelType w:val="hybridMultilevel"/>
    <w:tmpl w:val="BD7A7D26"/>
    <w:lvl w:ilvl="0" w:tplc="08090007">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F95988"/>
    <w:multiLevelType w:val="hybridMultilevel"/>
    <w:tmpl w:val="3154B2AA"/>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9" w15:restartNumberingAfterBreak="0">
    <w:nsid w:val="7FCE62A7"/>
    <w:multiLevelType w:val="hybridMultilevel"/>
    <w:tmpl w:val="B7327E1C"/>
    <w:lvl w:ilvl="0" w:tplc="08090007">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4"/>
  </w:num>
  <w:num w:numId="2">
    <w:abstractNumId w:val="0"/>
  </w:num>
  <w:num w:numId="3">
    <w:abstractNumId w:val="13"/>
  </w:num>
  <w:num w:numId="4">
    <w:abstractNumId w:val="2"/>
  </w:num>
  <w:num w:numId="5">
    <w:abstractNumId w:val="48"/>
  </w:num>
  <w:num w:numId="6">
    <w:abstractNumId w:val="31"/>
  </w:num>
  <w:num w:numId="7">
    <w:abstractNumId w:val="26"/>
  </w:num>
  <w:num w:numId="8">
    <w:abstractNumId w:val="39"/>
  </w:num>
  <w:num w:numId="9">
    <w:abstractNumId w:val="8"/>
  </w:num>
  <w:num w:numId="10">
    <w:abstractNumId w:val="21"/>
  </w:num>
  <w:num w:numId="11">
    <w:abstractNumId w:val="24"/>
  </w:num>
  <w:num w:numId="12">
    <w:abstractNumId w:val="28"/>
  </w:num>
  <w:num w:numId="13">
    <w:abstractNumId w:val="6"/>
  </w:num>
  <w:num w:numId="14">
    <w:abstractNumId w:val="30"/>
  </w:num>
  <w:num w:numId="15">
    <w:abstractNumId w:val="1"/>
  </w:num>
  <w:num w:numId="16">
    <w:abstractNumId w:val="34"/>
  </w:num>
  <w:num w:numId="17">
    <w:abstractNumId w:val="20"/>
  </w:num>
  <w:num w:numId="18">
    <w:abstractNumId w:val="32"/>
  </w:num>
  <w:num w:numId="19">
    <w:abstractNumId w:val="3"/>
  </w:num>
  <w:num w:numId="20">
    <w:abstractNumId w:val="16"/>
  </w:num>
  <w:num w:numId="21">
    <w:abstractNumId w:val="9"/>
  </w:num>
  <w:num w:numId="22">
    <w:abstractNumId w:val="18"/>
  </w:num>
  <w:num w:numId="23">
    <w:abstractNumId w:val="19"/>
  </w:num>
  <w:num w:numId="24">
    <w:abstractNumId w:val="25"/>
  </w:num>
  <w:num w:numId="25">
    <w:abstractNumId w:val="17"/>
  </w:num>
  <w:num w:numId="26">
    <w:abstractNumId w:val="38"/>
  </w:num>
  <w:num w:numId="27">
    <w:abstractNumId w:val="23"/>
  </w:num>
  <w:num w:numId="28">
    <w:abstractNumId w:val="7"/>
  </w:num>
  <w:num w:numId="29">
    <w:abstractNumId w:val="10"/>
  </w:num>
  <w:num w:numId="30">
    <w:abstractNumId w:val="49"/>
  </w:num>
  <w:num w:numId="31">
    <w:abstractNumId w:val="15"/>
  </w:num>
  <w:num w:numId="32">
    <w:abstractNumId w:val="36"/>
  </w:num>
  <w:num w:numId="33">
    <w:abstractNumId w:val="42"/>
  </w:num>
  <w:num w:numId="34">
    <w:abstractNumId w:val="46"/>
  </w:num>
  <w:num w:numId="35">
    <w:abstractNumId w:val="29"/>
  </w:num>
  <w:num w:numId="36">
    <w:abstractNumId w:val="33"/>
  </w:num>
  <w:num w:numId="37">
    <w:abstractNumId w:val="45"/>
  </w:num>
  <w:num w:numId="38">
    <w:abstractNumId w:val="43"/>
  </w:num>
  <w:num w:numId="39">
    <w:abstractNumId w:val="47"/>
  </w:num>
  <w:num w:numId="40">
    <w:abstractNumId w:val="12"/>
  </w:num>
  <w:num w:numId="41">
    <w:abstractNumId w:val="27"/>
  </w:num>
  <w:num w:numId="42">
    <w:abstractNumId w:val="4"/>
  </w:num>
  <w:num w:numId="43">
    <w:abstractNumId w:val="40"/>
  </w:num>
  <w:num w:numId="44">
    <w:abstractNumId w:val="41"/>
  </w:num>
  <w:num w:numId="45">
    <w:abstractNumId w:val="14"/>
  </w:num>
  <w:num w:numId="46">
    <w:abstractNumId w:val="22"/>
  </w:num>
  <w:num w:numId="47">
    <w:abstractNumId w:val="11"/>
  </w:num>
  <w:num w:numId="48">
    <w:abstractNumId w:val="5"/>
  </w:num>
  <w:num w:numId="49">
    <w:abstractNumId w:val="37"/>
  </w:num>
  <w:num w:numId="50">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47"/>
    <w:rsid w:val="00003680"/>
    <w:rsid w:val="00004064"/>
    <w:rsid w:val="000077CC"/>
    <w:rsid w:val="00021BA2"/>
    <w:rsid w:val="00033755"/>
    <w:rsid w:val="0003640D"/>
    <w:rsid w:val="00045575"/>
    <w:rsid w:val="0005473E"/>
    <w:rsid w:val="00056A01"/>
    <w:rsid w:val="000703B1"/>
    <w:rsid w:val="00071327"/>
    <w:rsid w:val="00081179"/>
    <w:rsid w:val="000903AA"/>
    <w:rsid w:val="000A1C37"/>
    <w:rsid w:val="000B2D13"/>
    <w:rsid w:val="000B4F04"/>
    <w:rsid w:val="000C7C22"/>
    <w:rsid w:val="000D2B4A"/>
    <w:rsid w:val="000D5268"/>
    <w:rsid w:val="000E0B95"/>
    <w:rsid w:val="00122D3E"/>
    <w:rsid w:val="00130B3B"/>
    <w:rsid w:val="00141B1D"/>
    <w:rsid w:val="00154D5B"/>
    <w:rsid w:val="001631FA"/>
    <w:rsid w:val="0017697C"/>
    <w:rsid w:val="00177C0C"/>
    <w:rsid w:val="001B65C7"/>
    <w:rsid w:val="001D1D95"/>
    <w:rsid w:val="0020351D"/>
    <w:rsid w:val="00206064"/>
    <w:rsid w:val="00211F51"/>
    <w:rsid w:val="00216751"/>
    <w:rsid w:val="0022074D"/>
    <w:rsid w:val="00244288"/>
    <w:rsid w:val="0026001A"/>
    <w:rsid w:val="0026150A"/>
    <w:rsid w:val="00272395"/>
    <w:rsid w:val="00282A17"/>
    <w:rsid w:val="00286E2B"/>
    <w:rsid w:val="002917E5"/>
    <w:rsid w:val="002C2353"/>
    <w:rsid w:val="002F1305"/>
    <w:rsid w:val="00321C55"/>
    <w:rsid w:val="00332BFE"/>
    <w:rsid w:val="00333DC7"/>
    <w:rsid w:val="00340360"/>
    <w:rsid w:val="0034782A"/>
    <w:rsid w:val="003601BC"/>
    <w:rsid w:val="0037148F"/>
    <w:rsid w:val="00383197"/>
    <w:rsid w:val="003950EC"/>
    <w:rsid w:val="003A2997"/>
    <w:rsid w:val="003A7C3F"/>
    <w:rsid w:val="003B3F32"/>
    <w:rsid w:val="003C6219"/>
    <w:rsid w:val="003D0494"/>
    <w:rsid w:val="003D562E"/>
    <w:rsid w:val="003D5FC4"/>
    <w:rsid w:val="003E640E"/>
    <w:rsid w:val="00423F6E"/>
    <w:rsid w:val="0044062F"/>
    <w:rsid w:val="00471B6E"/>
    <w:rsid w:val="004741E1"/>
    <w:rsid w:val="004764F9"/>
    <w:rsid w:val="004A4F27"/>
    <w:rsid w:val="004B2C71"/>
    <w:rsid w:val="004B3FDA"/>
    <w:rsid w:val="004B5F8F"/>
    <w:rsid w:val="004B73C7"/>
    <w:rsid w:val="004D7149"/>
    <w:rsid w:val="004E4E1A"/>
    <w:rsid w:val="004F0709"/>
    <w:rsid w:val="004F16A6"/>
    <w:rsid w:val="004F64A9"/>
    <w:rsid w:val="005109C2"/>
    <w:rsid w:val="0051113D"/>
    <w:rsid w:val="0051394C"/>
    <w:rsid w:val="0053008D"/>
    <w:rsid w:val="005303E3"/>
    <w:rsid w:val="00531F81"/>
    <w:rsid w:val="005365C1"/>
    <w:rsid w:val="00561285"/>
    <w:rsid w:val="005816FF"/>
    <w:rsid w:val="00582F26"/>
    <w:rsid w:val="0059740B"/>
    <w:rsid w:val="005A4B78"/>
    <w:rsid w:val="005D305B"/>
    <w:rsid w:val="005D5B68"/>
    <w:rsid w:val="006211F9"/>
    <w:rsid w:val="0062359F"/>
    <w:rsid w:val="00625881"/>
    <w:rsid w:val="00626C75"/>
    <w:rsid w:val="00627F5D"/>
    <w:rsid w:val="00636B47"/>
    <w:rsid w:val="006379C6"/>
    <w:rsid w:val="00644028"/>
    <w:rsid w:val="00647A59"/>
    <w:rsid w:val="00653A40"/>
    <w:rsid w:val="00655279"/>
    <w:rsid w:val="00665A59"/>
    <w:rsid w:val="006B3E33"/>
    <w:rsid w:val="006D394F"/>
    <w:rsid w:val="006D7A55"/>
    <w:rsid w:val="006E1A79"/>
    <w:rsid w:val="006E633F"/>
    <w:rsid w:val="006E71E5"/>
    <w:rsid w:val="006E74D1"/>
    <w:rsid w:val="006F0166"/>
    <w:rsid w:val="006F6923"/>
    <w:rsid w:val="00705994"/>
    <w:rsid w:val="007205E3"/>
    <w:rsid w:val="00753871"/>
    <w:rsid w:val="0078141F"/>
    <w:rsid w:val="0078166E"/>
    <w:rsid w:val="00793707"/>
    <w:rsid w:val="007961DB"/>
    <w:rsid w:val="007975B2"/>
    <w:rsid w:val="007B46B5"/>
    <w:rsid w:val="007C29DA"/>
    <w:rsid w:val="007C490D"/>
    <w:rsid w:val="007C5CD7"/>
    <w:rsid w:val="007D125E"/>
    <w:rsid w:val="007D5E0C"/>
    <w:rsid w:val="007E1854"/>
    <w:rsid w:val="007E2761"/>
    <w:rsid w:val="007E50C1"/>
    <w:rsid w:val="007E62A6"/>
    <w:rsid w:val="00816525"/>
    <w:rsid w:val="00843DE8"/>
    <w:rsid w:val="00845252"/>
    <w:rsid w:val="00847965"/>
    <w:rsid w:val="00853A93"/>
    <w:rsid w:val="00870E5A"/>
    <w:rsid w:val="008831B7"/>
    <w:rsid w:val="0088407F"/>
    <w:rsid w:val="008B63FC"/>
    <w:rsid w:val="008B7E2F"/>
    <w:rsid w:val="008E1E58"/>
    <w:rsid w:val="008F5103"/>
    <w:rsid w:val="009309EB"/>
    <w:rsid w:val="0094477C"/>
    <w:rsid w:val="00961115"/>
    <w:rsid w:val="009B0DB1"/>
    <w:rsid w:val="009B15E2"/>
    <w:rsid w:val="009B7B20"/>
    <w:rsid w:val="009C2794"/>
    <w:rsid w:val="009D2844"/>
    <w:rsid w:val="009D5714"/>
    <w:rsid w:val="009E68AB"/>
    <w:rsid w:val="009F4B99"/>
    <w:rsid w:val="00A00E65"/>
    <w:rsid w:val="00A27677"/>
    <w:rsid w:val="00A30282"/>
    <w:rsid w:val="00A50C58"/>
    <w:rsid w:val="00A55BA2"/>
    <w:rsid w:val="00A6146F"/>
    <w:rsid w:val="00A67DE5"/>
    <w:rsid w:val="00A8342C"/>
    <w:rsid w:val="00AA5847"/>
    <w:rsid w:val="00AA6D70"/>
    <w:rsid w:val="00AB12F0"/>
    <w:rsid w:val="00AE4130"/>
    <w:rsid w:val="00AE7B9E"/>
    <w:rsid w:val="00B0760B"/>
    <w:rsid w:val="00B15FD7"/>
    <w:rsid w:val="00B17847"/>
    <w:rsid w:val="00B25826"/>
    <w:rsid w:val="00B3077A"/>
    <w:rsid w:val="00B37ECA"/>
    <w:rsid w:val="00B41C7D"/>
    <w:rsid w:val="00B441B6"/>
    <w:rsid w:val="00B519C1"/>
    <w:rsid w:val="00B51B47"/>
    <w:rsid w:val="00B551E9"/>
    <w:rsid w:val="00B668BA"/>
    <w:rsid w:val="00B677E5"/>
    <w:rsid w:val="00B71A7D"/>
    <w:rsid w:val="00B72821"/>
    <w:rsid w:val="00B87952"/>
    <w:rsid w:val="00B9481B"/>
    <w:rsid w:val="00B94959"/>
    <w:rsid w:val="00BB03D0"/>
    <w:rsid w:val="00BC2F3D"/>
    <w:rsid w:val="00BD11D5"/>
    <w:rsid w:val="00BF014B"/>
    <w:rsid w:val="00BF0E8D"/>
    <w:rsid w:val="00BF284C"/>
    <w:rsid w:val="00C0629C"/>
    <w:rsid w:val="00C13741"/>
    <w:rsid w:val="00C37460"/>
    <w:rsid w:val="00C566CF"/>
    <w:rsid w:val="00C741D2"/>
    <w:rsid w:val="00C95C5E"/>
    <w:rsid w:val="00CA055B"/>
    <w:rsid w:val="00CA71F1"/>
    <w:rsid w:val="00CC356B"/>
    <w:rsid w:val="00CF1627"/>
    <w:rsid w:val="00CF30BD"/>
    <w:rsid w:val="00D104A9"/>
    <w:rsid w:val="00D15C5F"/>
    <w:rsid w:val="00D168D1"/>
    <w:rsid w:val="00D20CAF"/>
    <w:rsid w:val="00D21548"/>
    <w:rsid w:val="00D351C4"/>
    <w:rsid w:val="00D421E7"/>
    <w:rsid w:val="00D54B51"/>
    <w:rsid w:val="00D7227B"/>
    <w:rsid w:val="00D72ED3"/>
    <w:rsid w:val="00D74CED"/>
    <w:rsid w:val="00D82880"/>
    <w:rsid w:val="00D879BC"/>
    <w:rsid w:val="00D87E84"/>
    <w:rsid w:val="00D91890"/>
    <w:rsid w:val="00D93869"/>
    <w:rsid w:val="00DA407B"/>
    <w:rsid w:val="00DB64D1"/>
    <w:rsid w:val="00DB6C9E"/>
    <w:rsid w:val="00DC1930"/>
    <w:rsid w:val="00DC1B6F"/>
    <w:rsid w:val="00DC7CB9"/>
    <w:rsid w:val="00DD1EE7"/>
    <w:rsid w:val="00DD6F88"/>
    <w:rsid w:val="00DE0977"/>
    <w:rsid w:val="00DE0FAF"/>
    <w:rsid w:val="00DE2424"/>
    <w:rsid w:val="00E047CC"/>
    <w:rsid w:val="00E11054"/>
    <w:rsid w:val="00E16761"/>
    <w:rsid w:val="00E172EF"/>
    <w:rsid w:val="00E17302"/>
    <w:rsid w:val="00E21D24"/>
    <w:rsid w:val="00E2576F"/>
    <w:rsid w:val="00E421DA"/>
    <w:rsid w:val="00E54DD9"/>
    <w:rsid w:val="00E81EDE"/>
    <w:rsid w:val="00E958DD"/>
    <w:rsid w:val="00EA185C"/>
    <w:rsid w:val="00EB15B0"/>
    <w:rsid w:val="00ED1151"/>
    <w:rsid w:val="00ED75B4"/>
    <w:rsid w:val="00EF7437"/>
    <w:rsid w:val="00F03AFA"/>
    <w:rsid w:val="00F04ECE"/>
    <w:rsid w:val="00F06BB6"/>
    <w:rsid w:val="00F07181"/>
    <w:rsid w:val="00F16FB6"/>
    <w:rsid w:val="00F22707"/>
    <w:rsid w:val="00F33488"/>
    <w:rsid w:val="00F572BE"/>
    <w:rsid w:val="00F72AF6"/>
    <w:rsid w:val="00F76BBC"/>
    <w:rsid w:val="00F80BB2"/>
    <w:rsid w:val="00F823B4"/>
    <w:rsid w:val="00F9082B"/>
    <w:rsid w:val="00FB69AC"/>
    <w:rsid w:val="00FE06A2"/>
    <w:rsid w:val="00FE0808"/>
    <w:rsid w:val="00FE63D1"/>
    <w:rsid w:val="00FF4208"/>
    <w:rsid w:val="00FF4B9C"/>
    <w:rsid w:val="00FF7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EB778E"/>
  <w15:chartTrackingRefBased/>
  <w15:docId w15:val="{8CDEF214-5DBC-4911-AD1C-C17C0E8C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8BA"/>
    <w:pPr>
      <w:spacing w:after="120" w:line="264" w:lineRule="auto"/>
    </w:pPr>
    <w:rPr>
      <w:sz w:val="21"/>
      <w:szCs w:val="21"/>
    </w:rPr>
  </w:style>
  <w:style w:type="paragraph" w:styleId="Heading1">
    <w:name w:val="heading 1"/>
    <w:basedOn w:val="Normal"/>
    <w:next w:val="Normal"/>
    <w:link w:val="Heading1Char"/>
    <w:uiPriority w:val="9"/>
    <w:qFormat/>
    <w:rsid w:val="00B668BA"/>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Heading2">
    <w:name w:val="heading 2"/>
    <w:basedOn w:val="Normal"/>
    <w:next w:val="Normal"/>
    <w:link w:val="Heading2Char"/>
    <w:uiPriority w:val="9"/>
    <w:unhideWhenUsed/>
    <w:qFormat/>
    <w:rsid w:val="00B668BA"/>
    <w:pPr>
      <w:keepNext/>
      <w:keepLines/>
      <w:spacing w:before="160" w:after="0" w:line="240" w:lineRule="auto"/>
      <w:outlineLvl w:val="1"/>
    </w:pPr>
    <w:rPr>
      <w:rFonts w:ascii="Calibri Light" w:eastAsia="SimSun" w:hAnsi="Calibri Light"/>
      <w:color w:val="2E74B5"/>
      <w:sz w:val="28"/>
      <w:szCs w:val="28"/>
    </w:rPr>
  </w:style>
  <w:style w:type="paragraph" w:styleId="Heading3">
    <w:name w:val="heading 3"/>
    <w:basedOn w:val="Normal"/>
    <w:next w:val="Normal"/>
    <w:link w:val="Heading3Char"/>
    <w:uiPriority w:val="9"/>
    <w:unhideWhenUsed/>
    <w:qFormat/>
    <w:rsid w:val="00B668BA"/>
    <w:pPr>
      <w:keepNext/>
      <w:keepLines/>
      <w:spacing w:before="80" w:after="0" w:line="240" w:lineRule="auto"/>
      <w:outlineLvl w:val="2"/>
    </w:pPr>
    <w:rPr>
      <w:rFonts w:ascii="Calibri Light" w:eastAsia="SimSun" w:hAnsi="Calibri Light"/>
      <w:color w:val="404040"/>
      <w:sz w:val="26"/>
      <w:szCs w:val="26"/>
    </w:rPr>
  </w:style>
  <w:style w:type="paragraph" w:styleId="Heading4">
    <w:name w:val="heading 4"/>
    <w:basedOn w:val="Normal"/>
    <w:next w:val="Normal"/>
    <w:link w:val="Heading4Char"/>
    <w:uiPriority w:val="9"/>
    <w:semiHidden/>
    <w:unhideWhenUsed/>
    <w:qFormat/>
    <w:rsid w:val="00B668BA"/>
    <w:pPr>
      <w:keepNext/>
      <w:keepLines/>
      <w:spacing w:before="80" w:after="0"/>
      <w:outlineLvl w:val="3"/>
    </w:pPr>
    <w:rPr>
      <w:rFonts w:ascii="Calibri Light" w:eastAsia="SimSun" w:hAnsi="Calibri Light"/>
      <w:sz w:val="24"/>
      <w:szCs w:val="24"/>
    </w:rPr>
  </w:style>
  <w:style w:type="paragraph" w:styleId="Heading5">
    <w:name w:val="heading 5"/>
    <w:basedOn w:val="Normal"/>
    <w:next w:val="Normal"/>
    <w:link w:val="Heading5Char"/>
    <w:uiPriority w:val="9"/>
    <w:semiHidden/>
    <w:unhideWhenUsed/>
    <w:qFormat/>
    <w:rsid w:val="00B668BA"/>
    <w:pPr>
      <w:keepNext/>
      <w:keepLines/>
      <w:spacing w:before="80" w:after="0"/>
      <w:outlineLvl w:val="4"/>
    </w:pPr>
    <w:rPr>
      <w:rFonts w:ascii="Calibri Light" w:eastAsia="SimSun" w:hAnsi="Calibri Light"/>
      <w:i/>
      <w:iCs/>
      <w:sz w:val="22"/>
      <w:szCs w:val="22"/>
    </w:rPr>
  </w:style>
  <w:style w:type="paragraph" w:styleId="Heading6">
    <w:name w:val="heading 6"/>
    <w:basedOn w:val="Normal"/>
    <w:next w:val="Normal"/>
    <w:link w:val="Heading6Char"/>
    <w:uiPriority w:val="9"/>
    <w:semiHidden/>
    <w:unhideWhenUsed/>
    <w:qFormat/>
    <w:rsid w:val="00B668BA"/>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semiHidden/>
    <w:unhideWhenUsed/>
    <w:qFormat/>
    <w:rsid w:val="00B668BA"/>
    <w:pPr>
      <w:keepNext/>
      <w:keepLines/>
      <w:spacing w:before="80" w:after="0"/>
      <w:outlineLvl w:val="6"/>
    </w:pPr>
    <w:rPr>
      <w:rFonts w:ascii="Calibri Light" w:eastAsia="SimSun" w:hAnsi="Calibri Light"/>
      <w:i/>
      <w:iCs/>
      <w:color w:val="595959"/>
    </w:rPr>
  </w:style>
  <w:style w:type="paragraph" w:styleId="Heading8">
    <w:name w:val="heading 8"/>
    <w:basedOn w:val="Normal"/>
    <w:next w:val="Normal"/>
    <w:link w:val="Heading8Char"/>
    <w:uiPriority w:val="9"/>
    <w:semiHidden/>
    <w:unhideWhenUsed/>
    <w:qFormat/>
    <w:rsid w:val="00B668BA"/>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B668BA"/>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68BA"/>
    <w:rPr>
      <w:rFonts w:ascii="Calibri Light" w:eastAsia="SimSun" w:hAnsi="Calibri Light" w:cs="Times New Roman"/>
      <w:color w:val="2E74B5"/>
      <w:sz w:val="36"/>
      <w:szCs w:val="36"/>
    </w:rPr>
  </w:style>
  <w:style w:type="character" w:customStyle="1" w:styleId="Heading3Char">
    <w:name w:val="Heading 3 Char"/>
    <w:link w:val="Heading3"/>
    <w:uiPriority w:val="9"/>
    <w:rsid w:val="00B668BA"/>
    <w:rPr>
      <w:rFonts w:ascii="Calibri Light" w:eastAsia="SimSun" w:hAnsi="Calibri Light" w:cs="Times New Roman"/>
      <w:color w:val="404040"/>
      <w:sz w:val="26"/>
      <w:szCs w:val="26"/>
    </w:rPr>
  </w:style>
  <w:style w:type="paragraph" w:styleId="Footer">
    <w:name w:val="footer"/>
    <w:basedOn w:val="Normal"/>
    <w:link w:val="FooterChar"/>
    <w:uiPriority w:val="99"/>
    <w:unhideWhenUsed/>
    <w:rsid w:val="00636B47"/>
    <w:pPr>
      <w:shd w:val="clear" w:color="auto" w:fill="FFFFFF"/>
      <w:textAlignment w:val="baseline"/>
    </w:pPr>
    <w:rPr>
      <w:rFonts w:cs="Arial"/>
      <w:color w:val="808080"/>
      <w:sz w:val="16"/>
      <w:szCs w:val="16"/>
      <w:bdr w:val="none" w:sz="0" w:space="0" w:color="auto" w:frame="1"/>
    </w:rPr>
  </w:style>
  <w:style w:type="character" w:customStyle="1" w:styleId="FooterChar">
    <w:name w:val="Footer Char"/>
    <w:link w:val="Footer"/>
    <w:uiPriority w:val="99"/>
    <w:rsid w:val="00636B47"/>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rsid w:val="00636B47"/>
    <w:rPr>
      <w:color w:val="0072CC"/>
      <w:u w:val="single"/>
    </w:rPr>
  </w:style>
  <w:style w:type="paragraph" w:customStyle="1" w:styleId="1bodycopy10pt">
    <w:name w:val="1 body copy 10pt"/>
    <w:basedOn w:val="Normal"/>
    <w:link w:val="1bodycopy10ptChar"/>
    <w:rsid w:val="00636B47"/>
  </w:style>
  <w:style w:type="paragraph" w:customStyle="1" w:styleId="9Boxheading">
    <w:name w:val="9 Box heading"/>
    <w:basedOn w:val="Normal"/>
    <w:rsid w:val="00636B47"/>
    <w:rPr>
      <w:b/>
      <w:color w:val="12263F"/>
      <w:sz w:val="24"/>
    </w:rPr>
  </w:style>
  <w:style w:type="character" w:customStyle="1" w:styleId="1bodycopy10ptChar">
    <w:name w:val="1 body copy 10pt Char"/>
    <w:link w:val="1bodycopy10pt"/>
    <w:rsid w:val="00636B47"/>
    <w:rPr>
      <w:rFonts w:ascii="Arial" w:eastAsia="MS Mincho" w:hAnsi="Arial" w:cs="Times New Roman"/>
      <w:sz w:val="20"/>
      <w:szCs w:val="24"/>
      <w:lang w:val="en-US"/>
    </w:rPr>
  </w:style>
  <w:style w:type="paragraph" w:customStyle="1" w:styleId="6Abstract">
    <w:name w:val="6 Abstract"/>
    <w:rsid w:val="00636B47"/>
    <w:pPr>
      <w:spacing w:after="240" w:line="259" w:lineRule="auto"/>
    </w:pPr>
    <w:rPr>
      <w:rFonts w:ascii="Arial" w:eastAsia="MS Mincho" w:hAnsi="Arial"/>
      <w:sz w:val="28"/>
      <w:szCs w:val="28"/>
      <w:lang w:val="en-US" w:eastAsia="en-US"/>
    </w:rPr>
  </w:style>
  <w:style w:type="character" w:customStyle="1" w:styleId="apple-converted-space">
    <w:name w:val="apple-converted-space"/>
    <w:rsid w:val="00636B47"/>
  </w:style>
  <w:style w:type="paragraph" w:customStyle="1" w:styleId="Subheadwithpointer">
    <w:name w:val="Subhead with pointer"/>
    <w:basedOn w:val="Normal"/>
    <w:next w:val="6Abstract"/>
    <w:link w:val="SubheadwithpointerChar"/>
    <w:rsid w:val="00636B47"/>
    <w:pPr>
      <w:numPr>
        <w:numId w:val="1"/>
      </w:numPr>
      <w:spacing w:before="120"/>
      <w:ind w:right="850"/>
    </w:pPr>
    <w:rPr>
      <w:rFonts w:cs="Arial"/>
      <w:b/>
      <w:bCs/>
      <w:color w:val="12263F"/>
      <w:sz w:val="32"/>
      <w:szCs w:val="32"/>
    </w:rPr>
  </w:style>
  <w:style w:type="paragraph" w:customStyle="1" w:styleId="1bodycopy11pt">
    <w:name w:val="1 body copy 11pt"/>
    <w:autoRedefine/>
    <w:rsid w:val="00636B47"/>
    <w:pPr>
      <w:spacing w:after="120" w:line="264" w:lineRule="auto"/>
      <w:ind w:right="850"/>
    </w:pPr>
    <w:rPr>
      <w:rFonts w:ascii="Arial" w:eastAsia="MS Mincho" w:hAnsi="Arial" w:cs="Arial"/>
      <w:sz w:val="22"/>
      <w:szCs w:val="24"/>
      <w:lang w:val="en-US" w:eastAsia="en-US"/>
    </w:rPr>
  </w:style>
  <w:style w:type="character" w:customStyle="1" w:styleId="SubheadwithpointerChar">
    <w:name w:val="Subhead with pointer Char"/>
    <w:link w:val="Subheadwithpointer"/>
    <w:rsid w:val="00636B47"/>
    <w:rPr>
      <w:rFonts w:cs="Arial"/>
      <w:b/>
      <w:bCs/>
      <w:color w:val="12263F"/>
      <w:sz w:val="32"/>
      <w:szCs w:val="32"/>
    </w:rPr>
  </w:style>
  <w:style w:type="paragraph" w:styleId="TOCHeading">
    <w:name w:val="TOC Heading"/>
    <w:basedOn w:val="Heading1"/>
    <w:next w:val="Normal"/>
    <w:uiPriority w:val="39"/>
    <w:unhideWhenUsed/>
    <w:qFormat/>
    <w:rsid w:val="00B668BA"/>
    <w:pPr>
      <w:outlineLvl w:val="9"/>
    </w:pPr>
  </w:style>
  <w:style w:type="paragraph" w:styleId="TOC1">
    <w:name w:val="toc 1"/>
    <w:basedOn w:val="Normal"/>
    <w:next w:val="Normal"/>
    <w:autoRedefine/>
    <w:uiPriority w:val="39"/>
    <w:unhideWhenUsed/>
    <w:rsid w:val="00636B47"/>
    <w:pPr>
      <w:spacing w:after="100"/>
    </w:pPr>
  </w:style>
  <w:style w:type="paragraph" w:customStyle="1" w:styleId="3Policytitle">
    <w:name w:val="3 Policy title"/>
    <w:basedOn w:val="Normal"/>
    <w:rsid w:val="00636B47"/>
    <w:rPr>
      <w:b/>
      <w:sz w:val="72"/>
    </w:rPr>
  </w:style>
  <w:style w:type="paragraph" w:styleId="ListParagraph">
    <w:name w:val="List Paragraph"/>
    <w:basedOn w:val="Normal"/>
    <w:uiPriority w:val="34"/>
    <w:qFormat/>
    <w:rsid w:val="00636B47"/>
    <w:pPr>
      <w:ind w:left="720"/>
      <w:contextualSpacing/>
    </w:pPr>
  </w:style>
  <w:style w:type="paragraph" w:customStyle="1" w:styleId="Bulletedcopylevel2">
    <w:name w:val="Bulleted copy level 2"/>
    <w:basedOn w:val="1bodycopy10pt"/>
    <w:rsid w:val="00636B47"/>
    <w:pPr>
      <w:numPr>
        <w:numId w:val="2"/>
      </w:numPr>
      <w:tabs>
        <w:tab w:val="num" w:pos="360"/>
      </w:tabs>
      <w:ind w:left="0" w:firstLine="0"/>
    </w:pPr>
  </w:style>
  <w:style w:type="paragraph" w:customStyle="1" w:styleId="Subhead2">
    <w:name w:val="Subhead 2"/>
    <w:basedOn w:val="1bodycopy10pt"/>
    <w:next w:val="1bodycopy10pt"/>
    <w:link w:val="Subhead2Char"/>
    <w:rsid w:val="00636B47"/>
    <w:pPr>
      <w:spacing w:before="240"/>
    </w:pPr>
    <w:rPr>
      <w:b/>
      <w:color w:val="12263F"/>
      <w:sz w:val="24"/>
    </w:rPr>
  </w:style>
  <w:style w:type="character" w:customStyle="1" w:styleId="Subhead2Char">
    <w:name w:val="Subhead 2 Char"/>
    <w:link w:val="Subhead2"/>
    <w:rsid w:val="00636B47"/>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636B47"/>
    <w:pPr>
      <w:spacing w:after="100"/>
      <w:ind w:left="400"/>
    </w:pPr>
  </w:style>
  <w:style w:type="paragraph" w:customStyle="1" w:styleId="1bodycopy">
    <w:name w:val="1 body copy"/>
    <w:basedOn w:val="Normal"/>
    <w:link w:val="1bodycopyChar"/>
    <w:rsid w:val="00636B47"/>
  </w:style>
  <w:style w:type="paragraph" w:customStyle="1" w:styleId="4Heading1">
    <w:name w:val="4 Heading 1"/>
    <w:basedOn w:val="Heading1"/>
    <w:next w:val="Normal"/>
    <w:rsid w:val="00636B47"/>
    <w:pPr>
      <w:spacing w:before="0" w:after="480"/>
    </w:pPr>
    <w:rPr>
      <w:sz w:val="60"/>
    </w:rPr>
  </w:style>
  <w:style w:type="paragraph" w:customStyle="1" w:styleId="3Bulletedcopyblue">
    <w:name w:val="3 Bulleted copy blue"/>
    <w:basedOn w:val="Normal"/>
    <w:rsid w:val="00636B47"/>
    <w:pPr>
      <w:numPr>
        <w:numId w:val="5"/>
      </w:numPr>
    </w:pPr>
    <w:rPr>
      <w:rFonts w:cs="Arial"/>
      <w:szCs w:val="20"/>
    </w:rPr>
  </w:style>
  <w:style w:type="character" w:customStyle="1" w:styleId="1bodycopyChar">
    <w:name w:val="1 body copy Char"/>
    <w:link w:val="1bodycopy"/>
    <w:rsid w:val="00636B47"/>
    <w:rPr>
      <w:rFonts w:ascii="Arial" w:eastAsia="MS Mincho" w:hAnsi="Arial" w:cs="Times New Roman"/>
      <w:sz w:val="20"/>
      <w:szCs w:val="24"/>
      <w:lang w:val="en-US"/>
    </w:rPr>
  </w:style>
  <w:style w:type="paragraph" w:customStyle="1" w:styleId="7Tablebodycopy">
    <w:name w:val="7 Table body copy"/>
    <w:basedOn w:val="1bodycopy"/>
    <w:rsid w:val="00636B47"/>
    <w:pPr>
      <w:spacing w:after="60"/>
    </w:pPr>
  </w:style>
  <w:style w:type="paragraph" w:customStyle="1" w:styleId="7Tablecopybulleted">
    <w:name w:val="7 Table copy bulleted"/>
    <w:basedOn w:val="7Tablebodycopy"/>
    <w:qFormat/>
    <w:rsid w:val="00636B47"/>
    <w:pPr>
      <w:numPr>
        <w:numId w:val="4"/>
      </w:numPr>
      <w:tabs>
        <w:tab w:val="num" w:pos="360"/>
      </w:tabs>
      <w:ind w:left="0" w:firstLine="0"/>
    </w:pPr>
  </w:style>
  <w:style w:type="character" w:styleId="FollowedHyperlink">
    <w:name w:val="FollowedHyperlink"/>
    <w:uiPriority w:val="99"/>
    <w:semiHidden/>
    <w:unhideWhenUsed/>
    <w:rsid w:val="00A8342C"/>
    <w:rPr>
      <w:color w:val="954F72"/>
      <w:u w:val="single"/>
    </w:rPr>
  </w:style>
  <w:style w:type="character" w:styleId="CommentReference">
    <w:name w:val="annotation reference"/>
    <w:uiPriority w:val="99"/>
    <w:semiHidden/>
    <w:unhideWhenUsed/>
    <w:rsid w:val="004B2C71"/>
    <w:rPr>
      <w:sz w:val="16"/>
      <w:szCs w:val="16"/>
    </w:rPr>
  </w:style>
  <w:style w:type="paragraph" w:styleId="CommentText">
    <w:name w:val="annotation text"/>
    <w:basedOn w:val="Normal"/>
    <w:link w:val="CommentTextChar"/>
    <w:uiPriority w:val="99"/>
    <w:semiHidden/>
    <w:unhideWhenUsed/>
    <w:rsid w:val="004B2C71"/>
    <w:rPr>
      <w:szCs w:val="20"/>
    </w:rPr>
  </w:style>
  <w:style w:type="character" w:customStyle="1" w:styleId="CommentTextChar">
    <w:name w:val="Comment Text Char"/>
    <w:link w:val="CommentText"/>
    <w:uiPriority w:val="99"/>
    <w:semiHidden/>
    <w:rsid w:val="004B2C71"/>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B2C71"/>
    <w:rPr>
      <w:b/>
      <w:bCs/>
    </w:rPr>
  </w:style>
  <w:style w:type="character" w:customStyle="1" w:styleId="CommentSubjectChar">
    <w:name w:val="Comment Subject Char"/>
    <w:link w:val="CommentSubject"/>
    <w:uiPriority w:val="99"/>
    <w:semiHidden/>
    <w:rsid w:val="004B2C71"/>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4B2C71"/>
    <w:pPr>
      <w:spacing w:after="0"/>
    </w:pPr>
    <w:rPr>
      <w:rFonts w:ascii="Segoe UI" w:hAnsi="Segoe UI" w:cs="Segoe UI"/>
      <w:sz w:val="18"/>
      <w:szCs w:val="18"/>
    </w:rPr>
  </w:style>
  <w:style w:type="character" w:customStyle="1" w:styleId="BalloonTextChar">
    <w:name w:val="Balloon Text Char"/>
    <w:link w:val="BalloonText"/>
    <w:uiPriority w:val="99"/>
    <w:semiHidden/>
    <w:rsid w:val="004B2C71"/>
    <w:rPr>
      <w:rFonts w:ascii="Segoe UI" w:eastAsia="MS Mincho" w:hAnsi="Segoe UI" w:cs="Segoe UI"/>
      <w:sz w:val="18"/>
      <w:szCs w:val="18"/>
      <w:lang w:val="en-US"/>
    </w:rPr>
  </w:style>
  <w:style w:type="paragraph" w:customStyle="1" w:styleId="7Tablebodybulleted">
    <w:name w:val="7 Table body bulleted"/>
    <w:basedOn w:val="1bodycopy"/>
    <w:rsid w:val="0005473E"/>
    <w:pPr>
      <w:numPr>
        <w:numId w:val="6"/>
      </w:numPr>
      <w:ind w:right="284"/>
    </w:pPr>
  </w:style>
  <w:style w:type="paragraph" w:customStyle="1" w:styleId="Default">
    <w:name w:val="Default"/>
    <w:rsid w:val="00471B6E"/>
    <w:pPr>
      <w:autoSpaceDE w:val="0"/>
      <w:autoSpaceDN w:val="0"/>
      <w:adjustRightInd w:val="0"/>
      <w:spacing w:after="120" w:line="264" w:lineRule="auto"/>
    </w:pPr>
    <w:rPr>
      <w:rFonts w:ascii="Arial" w:hAnsi="Arial" w:cs="Arial"/>
      <w:color w:val="000000"/>
      <w:sz w:val="24"/>
      <w:szCs w:val="24"/>
      <w:lang w:eastAsia="en-US"/>
    </w:rPr>
  </w:style>
  <w:style w:type="character" w:customStyle="1" w:styleId="Heading2Char">
    <w:name w:val="Heading 2 Char"/>
    <w:link w:val="Heading2"/>
    <w:uiPriority w:val="9"/>
    <w:rsid w:val="00B668BA"/>
    <w:rPr>
      <w:rFonts w:ascii="Calibri Light" w:eastAsia="SimSun" w:hAnsi="Calibri Light" w:cs="Times New Roman"/>
      <w:color w:val="2E74B5"/>
      <w:sz w:val="28"/>
      <w:szCs w:val="28"/>
    </w:rPr>
  </w:style>
  <w:style w:type="paragraph" w:styleId="NormalWeb">
    <w:name w:val="Normal (Web)"/>
    <w:basedOn w:val="Normal"/>
    <w:uiPriority w:val="99"/>
    <w:semiHidden/>
    <w:unhideWhenUsed/>
    <w:rsid w:val="00033755"/>
    <w:pPr>
      <w:spacing w:before="100" w:beforeAutospacing="1" w:after="100" w:afterAutospacing="1"/>
    </w:pPr>
    <w:rPr>
      <w:rFonts w:ascii="Times New Roman" w:hAnsi="Times New Roman"/>
      <w:sz w:val="24"/>
    </w:rPr>
  </w:style>
  <w:style w:type="character" w:styleId="HTMLCite">
    <w:name w:val="HTML Cite"/>
    <w:uiPriority w:val="99"/>
    <w:semiHidden/>
    <w:unhideWhenUsed/>
    <w:rsid w:val="00B17847"/>
    <w:rPr>
      <w:i/>
      <w:iCs/>
    </w:rPr>
  </w:style>
  <w:style w:type="paragraph" w:customStyle="1" w:styleId="6Boxheading">
    <w:name w:val="6 Box heading"/>
    <w:basedOn w:val="Normal"/>
    <w:rsid w:val="00B17847"/>
    <w:rPr>
      <w:b/>
      <w:color w:val="12263F"/>
      <w:sz w:val="24"/>
    </w:rPr>
  </w:style>
  <w:style w:type="paragraph" w:customStyle="1" w:styleId="4Bulletedcopyblue">
    <w:name w:val="4 Bulleted copy blue"/>
    <w:basedOn w:val="Normal"/>
    <w:rsid w:val="00B17847"/>
    <w:pPr>
      <w:numPr>
        <w:numId w:val="14"/>
      </w:numPr>
      <w:ind w:right="284"/>
    </w:pPr>
    <w:rPr>
      <w:rFonts w:cs="Arial"/>
      <w:sz w:val="22"/>
      <w:szCs w:val="20"/>
    </w:rPr>
  </w:style>
  <w:style w:type="character" w:customStyle="1" w:styleId="Heading4Char">
    <w:name w:val="Heading 4 Char"/>
    <w:link w:val="Heading4"/>
    <w:uiPriority w:val="9"/>
    <w:semiHidden/>
    <w:rsid w:val="00B668BA"/>
    <w:rPr>
      <w:rFonts w:ascii="Calibri Light" w:eastAsia="SimSun" w:hAnsi="Calibri Light" w:cs="Times New Roman"/>
      <w:sz w:val="24"/>
      <w:szCs w:val="24"/>
    </w:rPr>
  </w:style>
  <w:style w:type="character" w:customStyle="1" w:styleId="Heading5Char">
    <w:name w:val="Heading 5 Char"/>
    <w:link w:val="Heading5"/>
    <w:uiPriority w:val="9"/>
    <w:semiHidden/>
    <w:rsid w:val="00B668BA"/>
    <w:rPr>
      <w:rFonts w:ascii="Calibri Light" w:eastAsia="SimSun" w:hAnsi="Calibri Light" w:cs="Times New Roman"/>
      <w:i/>
      <w:iCs/>
      <w:sz w:val="22"/>
      <w:szCs w:val="22"/>
    </w:rPr>
  </w:style>
  <w:style w:type="character" w:customStyle="1" w:styleId="Heading6Char">
    <w:name w:val="Heading 6 Char"/>
    <w:link w:val="Heading6"/>
    <w:uiPriority w:val="9"/>
    <w:semiHidden/>
    <w:rsid w:val="00B668BA"/>
    <w:rPr>
      <w:rFonts w:ascii="Calibri Light" w:eastAsia="SimSun" w:hAnsi="Calibri Light" w:cs="Times New Roman"/>
      <w:color w:val="595959"/>
    </w:rPr>
  </w:style>
  <w:style w:type="character" w:customStyle="1" w:styleId="Heading7Char">
    <w:name w:val="Heading 7 Char"/>
    <w:link w:val="Heading7"/>
    <w:uiPriority w:val="9"/>
    <w:semiHidden/>
    <w:rsid w:val="00B668BA"/>
    <w:rPr>
      <w:rFonts w:ascii="Calibri Light" w:eastAsia="SimSun" w:hAnsi="Calibri Light" w:cs="Times New Roman"/>
      <w:i/>
      <w:iCs/>
      <w:color w:val="595959"/>
    </w:rPr>
  </w:style>
  <w:style w:type="character" w:customStyle="1" w:styleId="Heading8Char">
    <w:name w:val="Heading 8 Char"/>
    <w:link w:val="Heading8"/>
    <w:uiPriority w:val="9"/>
    <w:semiHidden/>
    <w:rsid w:val="00B668BA"/>
    <w:rPr>
      <w:rFonts w:ascii="Calibri Light" w:eastAsia="SimSun" w:hAnsi="Calibri Light" w:cs="Times New Roman"/>
      <w:smallCaps/>
      <w:color w:val="595959"/>
    </w:rPr>
  </w:style>
  <w:style w:type="character" w:customStyle="1" w:styleId="Heading9Char">
    <w:name w:val="Heading 9 Char"/>
    <w:link w:val="Heading9"/>
    <w:uiPriority w:val="9"/>
    <w:semiHidden/>
    <w:rsid w:val="00B668BA"/>
    <w:rPr>
      <w:rFonts w:ascii="Calibri Light" w:eastAsia="SimSun" w:hAnsi="Calibri Light" w:cs="Times New Roman"/>
      <w:i/>
      <w:iCs/>
      <w:smallCaps/>
      <w:color w:val="595959"/>
    </w:rPr>
  </w:style>
  <w:style w:type="paragraph" w:styleId="Caption">
    <w:name w:val="caption"/>
    <w:basedOn w:val="Normal"/>
    <w:next w:val="Normal"/>
    <w:uiPriority w:val="35"/>
    <w:semiHidden/>
    <w:unhideWhenUsed/>
    <w:qFormat/>
    <w:rsid w:val="00B668BA"/>
    <w:pPr>
      <w:spacing w:line="240" w:lineRule="auto"/>
    </w:pPr>
    <w:rPr>
      <w:b/>
      <w:bCs/>
      <w:color w:val="404040"/>
      <w:sz w:val="20"/>
      <w:szCs w:val="20"/>
    </w:rPr>
  </w:style>
  <w:style w:type="paragraph" w:styleId="Title">
    <w:name w:val="Title"/>
    <w:basedOn w:val="Normal"/>
    <w:next w:val="Normal"/>
    <w:link w:val="TitleChar"/>
    <w:uiPriority w:val="10"/>
    <w:qFormat/>
    <w:rsid w:val="00B668BA"/>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B668BA"/>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B668BA"/>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B668BA"/>
    <w:rPr>
      <w:rFonts w:ascii="Calibri Light" w:eastAsia="SimSun" w:hAnsi="Calibri Light" w:cs="Times New Roman"/>
      <w:color w:val="404040"/>
      <w:sz w:val="30"/>
      <w:szCs w:val="30"/>
    </w:rPr>
  </w:style>
  <w:style w:type="character" w:styleId="Strong">
    <w:name w:val="Strong"/>
    <w:uiPriority w:val="22"/>
    <w:qFormat/>
    <w:rsid w:val="00B668BA"/>
    <w:rPr>
      <w:b/>
      <w:bCs/>
    </w:rPr>
  </w:style>
  <w:style w:type="character" w:styleId="Emphasis">
    <w:name w:val="Emphasis"/>
    <w:uiPriority w:val="20"/>
    <w:qFormat/>
    <w:rsid w:val="00B668BA"/>
    <w:rPr>
      <w:i/>
      <w:iCs/>
    </w:rPr>
  </w:style>
  <w:style w:type="paragraph" w:styleId="NoSpacing">
    <w:name w:val="No Spacing"/>
    <w:uiPriority w:val="1"/>
    <w:qFormat/>
    <w:rsid w:val="00B668BA"/>
    <w:rPr>
      <w:sz w:val="21"/>
      <w:szCs w:val="21"/>
    </w:rPr>
  </w:style>
  <w:style w:type="paragraph" w:styleId="Quote">
    <w:name w:val="Quote"/>
    <w:basedOn w:val="Normal"/>
    <w:next w:val="Normal"/>
    <w:link w:val="QuoteChar"/>
    <w:uiPriority w:val="29"/>
    <w:qFormat/>
    <w:rsid w:val="00B668BA"/>
    <w:pPr>
      <w:spacing w:before="240" w:after="240" w:line="252" w:lineRule="auto"/>
      <w:ind w:left="864" w:right="864"/>
      <w:jc w:val="center"/>
    </w:pPr>
    <w:rPr>
      <w:i/>
      <w:iCs/>
    </w:rPr>
  </w:style>
  <w:style w:type="character" w:customStyle="1" w:styleId="QuoteChar">
    <w:name w:val="Quote Char"/>
    <w:link w:val="Quote"/>
    <w:uiPriority w:val="29"/>
    <w:rsid w:val="00B668BA"/>
    <w:rPr>
      <w:i/>
      <w:iCs/>
    </w:rPr>
  </w:style>
  <w:style w:type="paragraph" w:styleId="IntenseQuote">
    <w:name w:val="Intense Quote"/>
    <w:basedOn w:val="Normal"/>
    <w:next w:val="Normal"/>
    <w:link w:val="IntenseQuoteChar"/>
    <w:uiPriority w:val="30"/>
    <w:qFormat/>
    <w:rsid w:val="00B668BA"/>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B668BA"/>
    <w:rPr>
      <w:rFonts w:ascii="Calibri Light" w:eastAsia="SimSun" w:hAnsi="Calibri Light" w:cs="Times New Roman"/>
      <w:color w:val="5B9BD5"/>
      <w:sz w:val="28"/>
      <w:szCs w:val="28"/>
    </w:rPr>
  </w:style>
  <w:style w:type="character" w:styleId="SubtleEmphasis">
    <w:name w:val="Subtle Emphasis"/>
    <w:uiPriority w:val="19"/>
    <w:qFormat/>
    <w:rsid w:val="00B668BA"/>
    <w:rPr>
      <w:i/>
      <w:iCs/>
      <w:color w:val="595959"/>
    </w:rPr>
  </w:style>
  <w:style w:type="character" w:styleId="IntenseEmphasis">
    <w:name w:val="Intense Emphasis"/>
    <w:uiPriority w:val="21"/>
    <w:qFormat/>
    <w:rsid w:val="00B668BA"/>
    <w:rPr>
      <w:b/>
      <w:bCs/>
      <w:i/>
      <w:iCs/>
    </w:rPr>
  </w:style>
  <w:style w:type="character" w:styleId="SubtleReference">
    <w:name w:val="Subtle Reference"/>
    <w:uiPriority w:val="31"/>
    <w:qFormat/>
    <w:rsid w:val="00B668BA"/>
    <w:rPr>
      <w:smallCaps/>
      <w:color w:val="404040"/>
    </w:rPr>
  </w:style>
  <w:style w:type="character" w:styleId="IntenseReference">
    <w:name w:val="Intense Reference"/>
    <w:uiPriority w:val="32"/>
    <w:qFormat/>
    <w:rsid w:val="00B668BA"/>
    <w:rPr>
      <w:b/>
      <w:bCs/>
      <w:smallCaps/>
      <w:u w:val="single"/>
    </w:rPr>
  </w:style>
  <w:style w:type="character" w:styleId="BookTitle">
    <w:name w:val="Book Title"/>
    <w:uiPriority w:val="33"/>
    <w:qFormat/>
    <w:rsid w:val="00B668BA"/>
    <w:rPr>
      <w:b/>
      <w:bCs/>
      <w:smallCaps/>
    </w:rPr>
  </w:style>
  <w:style w:type="table" w:styleId="TableGrid">
    <w:name w:val="Table Grid"/>
    <w:basedOn w:val="TableNormal"/>
    <w:uiPriority w:val="39"/>
    <w:rsid w:val="00DD1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B3F3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29637">
      <w:bodyDiv w:val="1"/>
      <w:marLeft w:val="0"/>
      <w:marRight w:val="0"/>
      <w:marTop w:val="0"/>
      <w:marBottom w:val="0"/>
      <w:divBdr>
        <w:top w:val="none" w:sz="0" w:space="0" w:color="auto"/>
        <w:left w:val="none" w:sz="0" w:space="0" w:color="auto"/>
        <w:bottom w:val="none" w:sz="0" w:space="0" w:color="auto"/>
        <w:right w:val="none" w:sz="0" w:space="0" w:color="auto"/>
      </w:divBdr>
    </w:div>
    <w:div w:id="5272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qualityhumanrights.com/en/publication-download/public-sector-equality-duty-guidance-schools-englan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0/15/cont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gov.uk/ukpga/1996/56/cont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consultations/relationships-and-sex-education-and-health-educatio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D0A84-23EE-4F41-BC29-0A6219E7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5448</Words>
  <Characters>31058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36434</CharactersWithSpaces>
  <SharedDoc>false</SharedDoc>
  <HLinks>
    <vt:vector size="114" baseType="variant">
      <vt:variant>
        <vt:i4>1966159</vt:i4>
      </vt:variant>
      <vt:variant>
        <vt:i4>99</vt:i4>
      </vt:variant>
      <vt:variant>
        <vt:i4>0</vt:i4>
      </vt:variant>
      <vt:variant>
        <vt:i4>5</vt:i4>
      </vt:variant>
      <vt:variant>
        <vt:lpwstr>https://www.equalityhumanrights.com/en/publication-download/public-sector-equality-duty-guidance-schools-england</vt:lpwstr>
      </vt:variant>
      <vt:variant>
        <vt:lpwstr/>
      </vt:variant>
      <vt:variant>
        <vt:i4>5636189</vt:i4>
      </vt:variant>
      <vt:variant>
        <vt:i4>96</vt:i4>
      </vt:variant>
      <vt:variant>
        <vt:i4>0</vt:i4>
      </vt:variant>
      <vt:variant>
        <vt:i4>5</vt:i4>
      </vt:variant>
      <vt:variant>
        <vt:lpwstr>https://www.legislation.gov.uk/ukpga/2010/15/contents</vt:lpwstr>
      </vt:variant>
      <vt:variant>
        <vt:lpwstr/>
      </vt:variant>
      <vt:variant>
        <vt:i4>5111878</vt:i4>
      </vt:variant>
      <vt:variant>
        <vt:i4>93</vt:i4>
      </vt:variant>
      <vt:variant>
        <vt:i4>0</vt:i4>
      </vt:variant>
      <vt:variant>
        <vt:i4>5</vt:i4>
      </vt:variant>
      <vt:variant>
        <vt:lpwstr>http://www.legislation.gov.uk/ukpga/1996/56/contents</vt:lpwstr>
      </vt:variant>
      <vt:variant>
        <vt:lpwstr/>
      </vt:variant>
      <vt:variant>
        <vt:i4>4980807</vt:i4>
      </vt:variant>
      <vt:variant>
        <vt:i4>90</vt:i4>
      </vt:variant>
      <vt:variant>
        <vt:i4>0</vt:i4>
      </vt:variant>
      <vt:variant>
        <vt:i4>5</vt:i4>
      </vt:variant>
      <vt:variant>
        <vt:lpwstr>https://www.gov.uk/government/consultations/relationships-and-sex-education-and-health-education</vt:lpwstr>
      </vt:variant>
      <vt:variant>
        <vt:lpwstr/>
      </vt:variant>
      <vt:variant>
        <vt:i4>3473458</vt:i4>
      </vt:variant>
      <vt:variant>
        <vt:i4>87</vt:i4>
      </vt:variant>
      <vt:variant>
        <vt:i4>0</vt:i4>
      </vt:variant>
      <vt:variant>
        <vt:i4>5</vt:i4>
      </vt:variant>
      <vt:variant>
        <vt:lpwstr>http://www.legislation.gov.uk/ukpga/2017/16/section/34/enacted</vt:lpwstr>
      </vt:variant>
      <vt:variant>
        <vt:lpwstr/>
      </vt:variant>
      <vt:variant>
        <vt:i4>1114175</vt:i4>
      </vt:variant>
      <vt:variant>
        <vt:i4>80</vt:i4>
      </vt:variant>
      <vt:variant>
        <vt:i4>0</vt:i4>
      </vt:variant>
      <vt:variant>
        <vt:i4>5</vt:i4>
      </vt:variant>
      <vt:variant>
        <vt:lpwstr/>
      </vt:variant>
      <vt:variant>
        <vt:lpwstr>_Toc57903203</vt:lpwstr>
      </vt:variant>
      <vt:variant>
        <vt:i4>1048639</vt:i4>
      </vt:variant>
      <vt:variant>
        <vt:i4>74</vt:i4>
      </vt:variant>
      <vt:variant>
        <vt:i4>0</vt:i4>
      </vt:variant>
      <vt:variant>
        <vt:i4>5</vt:i4>
      </vt:variant>
      <vt:variant>
        <vt:lpwstr/>
      </vt:variant>
      <vt:variant>
        <vt:lpwstr>_Toc57903202</vt:lpwstr>
      </vt:variant>
      <vt:variant>
        <vt:i4>1245247</vt:i4>
      </vt:variant>
      <vt:variant>
        <vt:i4>68</vt:i4>
      </vt:variant>
      <vt:variant>
        <vt:i4>0</vt:i4>
      </vt:variant>
      <vt:variant>
        <vt:i4>5</vt:i4>
      </vt:variant>
      <vt:variant>
        <vt:lpwstr/>
      </vt:variant>
      <vt:variant>
        <vt:lpwstr>_Toc57903201</vt:lpwstr>
      </vt:variant>
      <vt:variant>
        <vt:i4>1179711</vt:i4>
      </vt:variant>
      <vt:variant>
        <vt:i4>62</vt:i4>
      </vt:variant>
      <vt:variant>
        <vt:i4>0</vt:i4>
      </vt:variant>
      <vt:variant>
        <vt:i4>5</vt:i4>
      </vt:variant>
      <vt:variant>
        <vt:lpwstr/>
      </vt:variant>
      <vt:variant>
        <vt:lpwstr>_Toc57903200</vt:lpwstr>
      </vt:variant>
      <vt:variant>
        <vt:i4>1572918</vt:i4>
      </vt:variant>
      <vt:variant>
        <vt:i4>56</vt:i4>
      </vt:variant>
      <vt:variant>
        <vt:i4>0</vt:i4>
      </vt:variant>
      <vt:variant>
        <vt:i4>5</vt:i4>
      </vt:variant>
      <vt:variant>
        <vt:lpwstr/>
      </vt:variant>
      <vt:variant>
        <vt:lpwstr>_Toc57903199</vt:lpwstr>
      </vt:variant>
      <vt:variant>
        <vt:i4>1638454</vt:i4>
      </vt:variant>
      <vt:variant>
        <vt:i4>50</vt:i4>
      </vt:variant>
      <vt:variant>
        <vt:i4>0</vt:i4>
      </vt:variant>
      <vt:variant>
        <vt:i4>5</vt:i4>
      </vt:variant>
      <vt:variant>
        <vt:lpwstr/>
      </vt:variant>
      <vt:variant>
        <vt:lpwstr>_Toc57903198</vt:lpwstr>
      </vt:variant>
      <vt:variant>
        <vt:i4>1441846</vt:i4>
      </vt:variant>
      <vt:variant>
        <vt:i4>44</vt:i4>
      </vt:variant>
      <vt:variant>
        <vt:i4>0</vt:i4>
      </vt:variant>
      <vt:variant>
        <vt:i4>5</vt:i4>
      </vt:variant>
      <vt:variant>
        <vt:lpwstr/>
      </vt:variant>
      <vt:variant>
        <vt:lpwstr>_Toc57903197</vt:lpwstr>
      </vt:variant>
      <vt:variant>
        <vt:i4>1507382</vt:i4>
      </vt:variant>
      <vt:variant>
        <vt:i4>38</vt:i4>
      </vt:variant>
      <vt:variant>
        <vt:i4>0</vt:i4>
      </vt:variant>
      <vt:variant>
        <vt:i4>5</vt:i4>
      </vt:variant>
      <vt:variant>
        <vt:lpwstr/>
      </vt:variant>
      <vt:variant>
        <vt:lpwstr>_Toc57903196</vt:lpwstr>
      </vt:variant>
      <vt:variant>
        <vt:i4>1310774</vt:i4>
      </vt:variant>
      <vt:variant>
        <vt:i4>32</vt:i4>
      </vt:variant>
      <vt:variant>
        <vt:i4>0</vt:i4>
      </vt:variant>
      <vt:variant>
        <vt:i4>5</vt:i4>
      </vt:variant>
      <vt:variant>
        <vt:lpwstr/>
      </vt:variant>
      <vt:variant>
        <vt:lpwstr>_Toc57903195</vt:lpwstr>
      </vt:variant>
      <vt:variant>
        <vt:i4>1376310</vt:i4>
      </vt:variant>
      <vt:variant>
        <vt:i4>26</vt:i4>
      </vt:variant>
      <vt:variant>
        <vt:i4>0</vt:i4>
      </vt:variant>
      <vt:variant>
        <vt:i4>5</vt:i4>
      </vt:variant>
      <vt:variant>
        <vt:lpwstr/>
      </vt:variant>
      <vt:variant>
        <vt:lpwstr>_Toc57903194</vt:lpwstr>
      </vt:variant>
      <vt:variant>
        <vt:i4>1179702</vt:i4>
      </vt:variant>
      <vt:variant>
        <vt:i4>20</vt:i4>
      </vt:variant>
      <vt:variant>
        <vt:i4>0</vt:i4>
      </vt:variant>
      <vt:variant>
        <vt:i4>5</vt:i4>
      </vt:variant>
      <vt:variant>
        <vt:lpwstr/>
      </vt:variant>
      <vt:variant>
        <vt:lpwstr>_Toc57903193</vt:lpwstr>
      </vt:variant>
      <vt:variant>
        <vt:i4>1245238</vt:i4>
      </vt:variant>
      <vt:variant>
        <vt:i4>14</vt:i4>
      </vt:variant>
      <vt:variant>
        <vt:i4>0</vt:i4>
      </vt:variant>
      <vt:variant>
        <vt:i4>5</vt:i4>
      </vt:variant>
      <vt:variant>
        <vt:lpwstr/>
      </vt:variant>
      <vt:variant>
        <vt:lpwstr>_Toc57903192</vt:lpwstr>
      </vt:variant>
      <vt:variant>
        <vt:i4>1048630</vt:i4>
      </vt:variant>
      <vt:variant>
        <vt:i4>8</vt:i4>
      </vt:variant>
      <vt:variant>
        <vt:i4>0</vt:i4>
      </vt:variant>
      <vt:variant>
        <vt:i4>5</vt:i4>
      </vt:variant>
      <vt:variant>
        <vt:lpwstr/>
      </vt:variant>
      <vt:variant>
        <vt:lpwstr>_Toc57903191</vt:lpwstr>
      </vt:variant>
      <vt:variant>
        <vt:i4>1114166</vt:i4>
      </vt:variant>
      <vt:variant>
        <vt:i4>2</vt:i4>
      </vt:variant>
      <vt:variant>
        <vt:i4>0</vt:i4>
      </vt:variant>
      <vt:variant>
        <vt:i4>5</vt:i4>
      </vt:variant>
      <vt:variant>
        <vt:lpwstr/>
      </vt:variant>
      <vt:variant>
        <vt:lpwstr>_Toc57903190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dc:creator>
  <cp:keywords/>
  <dc:description/>
  <cp:lastModifiedBy>Boyd,Joanne</cp:lastModifiedBy>
  <cp:revision>6</cp:revision>
  <cp:lastPrinted>2023-03-14T08:01:00Z</cp:lastPrinted>
  <dcterms:created xsi:type="dcterms:W3CDTF">2024-03-18T09:41:00Z</dcterms:created>
  <dcterms:modified xsi:type="dcterms:W3CDTF">2024-03-27T16:40:00Z</dcterms:modified>
</cp:coreProperties>
</file>