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6966"/>
        <w:gridCol w:w="2057"/>
      </w:tblGrid>
      <w:tr w:rsidR="001D3806" w:rsidTr="001D3806">
        <w:trPr>
          <w:trHeight w:val="268"/>
        </w:trPr>
        <w:tc>
          <w:tcPr>
            <w:tcW w:w="6966" w:type="dxa"/>
            <w:vAlign w:val="center"/>
          </w:tcPr>
          <w:p w:rsidR="001D3806" w:rsidRPr="001E1034" w:rsidRDefault="001D3806" w:rsidP="006912E4">
            <w:pPr>
              <w:jc w:val="center"/>
              <w:rPr>
                <w:rFonts w:ascii="Candy Square BTN Striped" w:hAnsi="Candy Square BTN Striped"/>
                <w:sz w:val="24"/>
              </w:rPr>
            </w:pPr>
            <w:bookmarkStart w:id="0" w:name="_GoBack" w:colFirst="0" w:colLast="0"/>
            <w:r w:rsidRPr="001E1034">
              <w:rPr>
                <w:rFonts w:ascii="Candy Square BTN Striped" w:hAnsi="Candy Square BTN Striped"/>
                <w:sz w:val="24"/>
              </w:rPr>
              <w:t>TOPIC</w:t>
            </w:r>
          </w:p>
        </w:tc>
        <w:tc>
          <w:tcPr>
            <w:tcW w:w="2057" w:type="dxa"/>
            <w:shd w:val="clear" w:color="auto" w:fill="BDD6EE" w:themeFill="accent1" w:themeFillTint="66"/>
            <w:vAlign w:val="center"/>
          </w:tcPr>
          <w:p w:rsidR="001D3806" w:rsidRPr="0042210E" w:rsidRDefault="001D3806" w:rsidP="006912E4">
            <w:pPr>
              <w:jc w:val="center"/>
              <w:rPr>
                <w:rFonts w:ascii="Candy Square BTN Striped" w:hAnsi="Candy Square BTN Striped"/>
              </w:rPr>
            </w:pPr>
            <w:r>
              <w:rPr>
                <w:rFonts w:ascii="Candy Square BTN Striped" w:hAnsi="Candy Square BTN Striped"/>
              </w:rPr>
              <w:t>Research Methods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Intro to Psychology </w:t>
            </w:r>
            <w:r w:rsidRPr="006912E4">
              <w:rPr>
                <w:rFonts w:ascii="Candy Square BTN Striped" w:hAnsi="Candy Square BTN Striped"/>
                <w:sz w:val="24"/>
                <w:szCs w:val="24"/>
                <w:highlight w:val="yellow"/>
              </w:rPr>
              <w:t>(incl. literacy – tier 3 words),</w:t>
            </w:r>
            <w:r>
              <w:rPr>
                <w:rFonts w:ascii="Candy Square BTN Striped" w:hAnsi="Candy Square BTN Striped"/>
                <w:sz w:val="24"/>
                <w:szCs w:val="24"/>
              </w:rPr>
              <w:t xml:space="preserve"> Social intro, Agency theory, </w:t>
            </w:r>
          </w:p>
        </w:tc>
        <w:tc>
          <w:tcPr>
            <w:tcW w:w="2057" w:type="dxa"/>
          </w:tcPr>
          <w:p w:rsidR="001D3806" w:rsidRPr="007F03F9" w:rsidRDefault="001D3806" w:rsidP="006912E4">
            <w:pPr>
              <w:spacing w:after="160" w:line="259" w:lineRule="auto"/>
              <w:rPr>
                <w:rFonts w:ascii="Candy Square BTN Striped" w:hAnsi="Candy Square BTN Striped"/>
                <w:szCs w:val="24"/>
              </w:rPr>
            </w:pPr>
            <w:r w:rsidRPr="007F03F9">
              <w:rPr>
                <w:rFonts w:ascii="Candy Square BTN Striped" w:hAnsi="Candy Square BTN Striped"/>
                <w:szCs w:val="24"/>
              </w:rPr>
              <w:t xml:space="preserve">Questionnaires, 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6912E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Milgram’s studies &amp; Evaluation and ethics</w:t>
            </w:r>
          </w:p>
        </w:tc>
        <w:tc>
          <w:tcPr>
            <w:tcW w:w="2057" w:type="dxa"/>
          </w:tcPr>
          <w:p w:rsidR="001D3806" w:rsidRPr="007F03F9" w:rsidRDefault="001D3806" w:rsidP="006912E4">
            <w:pPr>
              <w:rPr>
                <w:rFonts w:ascii="Candy Square BTN Striped" w:hAnsi="Candy Square BTN Striped"/>
                <w:szCs w:val="24"/>
              </w:rPr>
            </w:pPr>
            <w:r w:rsidRPr="007F03F9">
              <w:rPr>
                <w:rFonts w:ascii="Candy Square BTN Striped" w:hAnsi="Candy Square BTN Striped"/>
                <w:szCs w:val="24"/>
              </w:rPr>
              <w:t>BPS ethics and conduct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Social Impact theory,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Individual differences &amp; Situational factors</w:t>
            </w:r>
          </w:p>
        </w:tc>
        <w:tc>
          <w:tcPr>
            <w:tcW w:w="2057" w:type="dxa"/>
          </w:tcPr>
          <w:p w:rsidR="001D3806" w:rsidRPr="007F03F9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7F03F9">
              <w:rPr>
                <w:rFonts w:ascii="Candy Square BTN Striped" w:hAnsi="Candy Square BTN Striped"/>
                <w:szCs w:val="24"/>
              </w:rPr>
              <w:t>Interviews &amp; Sampling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Realistic Conflict Theory</w:t>
            </w:r>
          </w:p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Social Identity Theory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351584">
              <w:rPr>
                <w:rFonts w:ascii="Candy Square BTN Striped" w:hAnsi="Candy Square BTN Striped"/>
                <w:szCs w:val="24"/>
              </w:rPr>
              <w:t>Factors affecting prejudice</w:t>
            </w:r>
            <w:r>
              <w:rPr>
                <w:rFonts w:ascii="Candy Square BTN Striped" w:hAnsi="Candy Square BTN Striped"/>
                <w:szCs w:val="24"/>
              </w:rPr>
              <w:t xml:space="preserve">  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0"/>
                <w:szCs w:val="24"/>
              </w:rPr>
              <w:t>Q</w:t>
            </w:r>
            <w:r w:rsidRPr="004303C0">
              <w:rPr>
                <w:rFonts w:ascii="Candy Square BTN Striped" w:hAnsi="Candy Square BTN Striped"/>
                <w:sz w:val="20"/>
                <w:szCs w:val="24"/>
              </w:rPr>
              <w:t>uantitative data representation</w:t>
            </w:r>
            <w:r>
              <w:rPr>
                <w:rFonts w:ascii="Candy Square BTN Striped" w:hAnsi="Candy Square BTN Striped"/>
                <w:sz w:val="20"/>
                <w:szCs w:val="24"/>
              </w:rPr>
              <w:t xml:space="preserve">, </w:t>
            </w:r>
            <w:r w:rsidRPr="007F03F9">
              <w:rPr>
                <w:rFonts w:ascii="Candy Square BTN Striped" w:hAnsi="Candy Square BTN Striped"/>
                <w:sz w:val="18"/>
                <w:szCs w:val="24"/>
              </w:rPr>
              <w:t>(freq. tables, graphs)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Key studies: </w:t>
            </w:r>
            <w:proofErr w:type="spellStart"/>
            <w:r>
              <w:rPr>
                <w:rFonts w:ascii="Candy Square BTN Striped" w:hAnsi="Candy Square BTN Striped"/>
                <w:sz w:val="24"/>
                <w:szCs w:val="24"/>
              </w:rPr>
              <w:t>Sherif</w:t>
            </w:r>
            <w:proofErr w:type="spellEnd"/>
            <w:r>
              <w:rPr>
                <w:rFonts w:ascii="Candy Square BTN Striped" w:hAnsi="Candy Square BTN Striped"/>
                <w:sz w:val="24"/>
                <w:szCs w:val="24"/>
              </w:rPr>
              <w:t xml:space="preserve"> et al (1954) &amp; Burger (2009), Key question: </w:t>
            </w:r>
            <w:r w:rsidRPr="00CB1518">
              <w:rPr>
                <w:rFonts w:ascii="Candy Square BTN Striped" w:hAnsi="Candy Square BTN Striped"/>
                <w:szCs w:val="24"/>
              </w:rPr>
              <w:t>Can social psychology be used to explain heroism?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0"/>
                <w:szCs w:val="24"/>
              </w:rPr>
              <w:t>Q</w:t>
            </w:r>
            <w:r w:rsidRPr="004303C0">
              <w:rPr>
                <w:rFonts w:ascii="Candy Square BTN Striped" w:hAnsi="Candy Square BTN Striped"/>
                <w:sz w:val="20"/>
                <w:szCs w:val="24"/>
              </w:rPr>
              <w:t xml:space="preserve">ualitative  </w:t>
            </w:r>
            <w:r>
              <w:rPr>
                <w:rFonts w:ascii="Candy Square BTN Striped" w:hAnsi="Candy Square BTN Striped"/>
                <w:sz w:val="20"/>
                <w:szCs w:val="24"/>
              </w:rPr>
              <w:t>data analysis (thematic)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A149D" w:rsidRDefault="001D3806" w:rsidP="001A149D">
            <w:pPr>
              <w:rPr>
                <w:rFonts w:ascii="Candy Square BTN Striped" w:hAnsi="Candy Square BTN Striped"/>
                <w:sz w:val="20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Practical prep &amp; analysis </w:t>
            </w:r>
            <w:r w:rsidRPr="001A149D">
              <w:rPr>
                <w:rFonts w:ascii="Candy Square BTN Striped" w:hAnsi="Candy Square BTN Striped"/>
                <w:sz w:val="16"/>
                <w:szCs w:val="24"/>
              </w:rPr>
              <w:t>Perceptions of gender difference in obedience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Issues and Debates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Cs w:val="24"/>
              </w:rPr>
              <w:t>Measures of tendency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Review of topic, exam practice, </w:t>
            </w:r>
            <w:r w:rsidRPr="006912E4">
              <w:rPr>
                <w:rFonts w:ascii="Candy Square BTN Striped" w:hAnsi="Candy Square BTN Striped"/>
                <w:sz w:val="24"/>
                <w:szCs w:val="24"/>
                <w:highlight w:val="yellow"/>
              </w:rPr>
              <w:t>literacy – command words &amp; articles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Measures of </w:t>
            </w:r>
            <w:r>
              <w:rPr>
                <w:rFonts w:ascii="Candy Square BTN Striped" w:hAnsi="Candy Square BTN Striped"/>
                <w:szCs w:val="24"/>
              </w:rPr>
              <w:t>dispersion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1E1034">
              <w:rPr>
                <w:rFonts w:ascii="Candy Square BTN Striped" w:hAnsi="Candy Square BTN Striped"/>
                <w:b/>
                <w:sz w:val="24"/>
                <w:szCs w:val="24"/>
              </w:rPr>
              <w:t>HALF TERM WEEK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251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Intro to Cognitive Psychology,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Multi-Store Model, 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Experimental design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Working Memory Model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Variables &amp; hypotheses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Long Term Memory, Reconstructive Memory, Individual differences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Experimental methods &amp; effects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Developmental psychology: Dyslexia &amp; </w:t>
            </w:r>
            <w:proofErr w:type="spellStart"/>
            <w:r>
              <w:rPr>
                <w:rFonts w:ascii="Candy Square BTN Striped" w:hAnsi="Candy Square BTN Striped"/>
                <w:sz w:val="24"/>
                <w:szCs w:val="24"/>
              </w:rPr>
              <w:t>Alzheimers</w:t>
            </w:r>
            <w:proofErr w:type="spellEnd"/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Key studies: </w:t>
            </w:r>
            <w:r w:rsidRPr="008B6DA5">
              <w:rPr>
                <w:rFonts w:ascii="Candy Square BTN Striped" w:hAnsi="Candy Square BTN Striped"/>
                <w:sz w:val="20"/>
                <w:szCs w:val="24"/>
              </w:rPr>
              <w:t>Baddeley (1966b)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Choosing a test &amp; Wilcoxon</w:t>
            </w:r>
          </w:p>
        </w:tc>
      </w:tr>
      <w:tr w:rsidR="001D3806" w:rsidTr="001D3806">
        <w:trPr>
          <w:trHeight w:val="243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Key studies: </w:t>
            </w:r>
            <w:r w:rsidRPr="008B6DA5">
              <w:rPr>
                <w:rFonts w:ascii="Candy Square BTN Striped" w:hAnsi="Candy Square BTN Striped"/>
                <w:sz w:val="20"/>
                <w:szCs w:val="24"/>
              </w:rPr>
              <w:t>Sebastian &amp; Hernandez-Gill (2012)</w:t>
            </w:r>
            <w:r>
              <w:rPr>
                <w:rFonts w:ascii="Candy Square BTN Striped" w:hAnsi="Candy Square BTN Striped"/>
                <w:sz w:val="20"/>
                <w:szCs w:val="24"/>
              </w:rPr>
              <w:t>,</w:t>
            </w:r>
            <w:r>
              <w:rPr>
                <w:rFonts w:ascii="Candy Square BTN Striped" w:hAnsi="Candy Square BTN Striped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Reporting probability &amp; Mann U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Practical Investigation: Dual task experiment to test WMM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Case Studies: HM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Issues and Debates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Key question</w:t>
            </w:r>
            <w:r w:rsidRPr="008B6DA5">
              <w:rPr>
                <w:rFonts w:ascii="Candy Square BTN Striped" w:hAnsi="Candy Square BTN Striped"/>
                <w:sz w:val="16"/>
                <w:szCs w:val="16"/>
              </w:rPr>
              <w:t>: Can knowledge of working memory inform treatment of dyslexia?</w:t>
            </w:r>
            <w:r>
              <w:rPr>
                <w:rFonts w:ascii="Candy Square BTN Striped" w:hAnsi="Candy Square BTN Striped"/>
                <w:sz w:val="16"/>
                <w:szCs w:val="16"/>
              </w:rPr>
              <w:t xml:space="preserve"> </w:t>
            </w:r>
            <w:proofErr w:type="spellStart"/>
            <w:r w:rsidRPr="00561F4F">
              <w:rPr>
                <w:rFonts w:ascii="Candy Square BTN Striped" w:hAnsi="Candy Square BTN Striped"/>
                <w:szCs w:val="16"/>
                <w:highlight w:val="yellow"/>
              </w:rPr>
              <w:t>Incl</w:t>
            </w:r>
            <w:proofErr w:type="spellEnd"/>
            <w:r w:rsidRPr="00561F4F">
              <w:rPr>
                <w:rFonts w:ascii="Candy Square BTN Striped" w:hAnsi="Candy Square BTN Striped"/>
                <w:szCs w:val="16"/>
                <w:highlight w:val="yellow"/>
              </w:rPr>
              <w:t xml:space="preserve"> literacy – dyslexia article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1E1034">
              <w:rPr>
                <w:rFonts w:ascii="Candy Square BTN Striped" w:hAnsi="Candy Square BTN Striped"/>
                <w:b/>
                <w:sz w:val="24"/>
                <w:szCs w:val="24"/>
              </w:rPr>
              <w:t>CHRISTMAS BREAK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Classical conditioning,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Operant conditioning, 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Human research (incl. time/event sampling)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Social learning theory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Evaluation of theories, 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Content analysis</w:t>
            </w:r>
          </w:p>
        </w:tc>
      </w:tr>
      <w:tr w:rsidR="001D3806" w:rsidTr="001D3806">
        <w:trPr>
          <w:trHeight w:val="137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Phobias,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Phobia treatments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Animal research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Key study: Watson &amp; Rayner (2120), Key study: Becker et al (2002) </w:t>
            </w:r>
          </w:p>
        </w:tc>
        <w:tc>
          <w:tcPr>
            <w:tcW w:w="2057" w:type="dxa"/>
          </w:tcPr>
          <w:p w:rsidR="001D3806" w:rsidRPr="00561F4F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561F4F">
              <w:rPr>
                <w:rFonts w:ascii="Candy Square BTN Striped" w:hAnsi="Candy Square BTN Striped"/>
                <w:szCs w:val="24"/>
              </w:rPr>
              <w:t>Chi squared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0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Practical Investigation: </w:t>
            </w:r>
            <w:r w:rsidRPr="00C87412">
              <w:rPr>
                <w:rFonts w:ascii="Candy Square BTN Striped" w:hAnsi="Candy Square BTN Striped"/>
                <w:sz w:val="20"/>
                <w:szCs w:val="24"/>
              </w:rPr>
              <w:t>Observing gender differences</w:t>
            </w:r>
            <w:r>
              <w:rPr>
                <w:rFonts w:ascii="Candy Square BTN Striped" w:hAnsi="Candy Square BTN Striped"/>
                <w:sz w:val="20"/>
                <w:szCs w:val="24"/>
              </w:rPr>
              <w:t xml:space="preserve">,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Cs w:val="24"/>
              </w:rPr>
              <w:t>P</w:t>
            </w:r>
            <w:r w:rsidRPr="001A149D">
              <w:rPr>
                <w:rFonts w:ascii="Candy Square BTN Striped" w:hAnsi="Candy Square BTN Striped"/>
                <w:szCs w:val="24"/>
              </w:rPr>
              <w:t xml:space="preserve">sychology </w:t>
            </w:r>
            <w:r>
              <w:rPr>
                <w:rFonts w:ascii="Candy Square BTN Striped" w:hAnsi="Candy Square BTN Striped"/>
                <w:szCs w:val="24"/>
              </w:rPr>
              <w:t xml:space="preserve">as a science </w:t>
            </w:r>
            <w:r w:rsidRPr="001A149D">
              <w:rPr>
                <w:rFonts w:ascii="Candy Square BTN Striped" w:hAnsi="Candy Square BTN Striped"/>
                <w:sz w:val="16"/>
                <w:szCs w:val="24"/>
              </w:rPr>
              <w:t>(falsification, empiricism etc)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Issues and Debates                                                                             Key question: </w:t>
            </w:r>
            <w:r w:rsidRPr="004303C0">
              <w:rPr>
                <w:rFonts w:ascii="Candy Square BTN Striped" w:hAnsi="Candy Square BTN Striped"/>
                <w:szCs w:val="16"/>
              </w:rPr>
              <w:t>Should airlines offer fear of flying treatments?</w:t>
            </w:r>
          </w:p>
        </w:tc>
        <w:tc>
          <w:tcPr>
            <w:tcW w:w="2057" w:type="dxa"/>
          </w:tcPr>
          <w:p w:rsidR="001D3806" w:rsidRPr="001A149D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1A149D">
              <w:rPr>
                <w:rFonts w:ascii="Candy Square BTN Striped" w:hAnsi="Candy Square BTN Striped"/>
                <w:szCs w:val="24"/>
              </w:rPr>
              <w:t>Thematic analysis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1E1034">
              <w:rPr>
                <w:rFonts w:ascii="Candy Square BTN Striped" w:hAnsi="Candy Square BTN Striped"/>
                <w:b/>
                <w:sz w:val="24"/>
                <w:szCs w:val="24"/>
              </w:rPr>
              <w:t>HALF TERM</w:t>
            </w:r>
          </w:p>
        </w:tc>
        <w:tc>
          <w:tcPr>
            <w:tcW w:w="2057" w:type="dxa"/>
          </w:tcPr>
          <w:p w:rsidR="001D3806" w:rsidRPr="001A149D" w:rsidRDefault="001D3806" w:rsidP="001A149D">
            <w:pPr>
              <w:rPr>
                <w:rFonts w:ascii="Candy Square BTN Striped" w:hAnsi="Candy Square BTN Striped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Central nervous system &amp; neurons, Neurotransmitters and synaptic transmission, Recreational drugs </w:t>
            </w:r>
          </w:p>
        </w:tc>
        <w:tc>
          <w:tcPr>
            <w:tcW w:w="2057" w:type="dxa"/>
          </w:tcPr>
          <w:p w:rsidR="001D3806" w:rsidRPr="001A149D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1A149D">
              <w:rPr>
                <w:rFonts w:ascii="Candy Square BTN Striped" w:hAnsi="Candy Square BTN Striped"/>
                <w:szCs w:val="24"/>
              </w:rPr>
              <w:t>Correlational research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Structure of the brain &amp; aggression,</w:t>
            </w:r>
          </w:p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Evolution &amp; aggression,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Role of hormones &amp; aggression </w:t>
            </w:r>
          </w:p>
        </w:tc>
        <w:tc>
          <w:tcPr>
            <w:tcW w:w="2057" w:type="dxa"/>
          </w:tcPr>
          <w:p w:rsidR="001D3806" w:rsidRPr="001A149D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1A149D">
              <w:rPr>
                <w:rFonts w:ascii="Candy Square BTN Striped" w:hAnsi="Candy Square BTN Striped"/>
                <w:szCs w:val="24"/>
              </w:rPr>
              <w:t>Analysis of correlational data (Spearman’s Rho)</w:t>
            </w:r>
          </w:p>
        </w:tc>
      </w:tr>
      <w:tr w:rsidR="001D3806" w:rsidTr="001D3806">
        <w:trPr>
          <w:trHeight w:val="268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Freud’s psychodynamic explanation,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lastRenderedPageBreak/>
              <w:t xml:space="preserve">Individual differences &amp; Developmental psychology, </w:t>
            </w:r>
          </w:p>
        </w:tc>
        <w:tc>
          <w:tcPr>
            <w:tcW w:w="2057" w:type="dxa"/>
          </w:tcPr>
          <w:p w:rsidR="001D3806" w:rsidRPr="001A149D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1A149D">
              <w:rPr>
                <w:rFonts w:ascii="Candy Square BTN Striped" w:hAnsi="Candy Square BTN Striped"/>
                <w:szCs w:val="24"/>
              </w:rPr>
              <w:lastRenderedPageBreak/>
              <w:t>Brain scans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3739E6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Key studies: Raine et al (1997) </w:t>
            </w:r>
          </w:p>
          <w:p w:rsidR="001D3806" w:rsidRPr="001E1034" w:rsidRDefault="001D3806" w:rsidP="003739E6">
            <w:pPr>
              <w:rPr>
                <w:rFonts w:ascii="Candy Square BTN Striped" w:hAnsi="Candy Square BTN Striped"/>
                <w:sz w:val="24"/>
                <w:szCs w:val="24"/>
              </w:rPr>
            </w:pPr>
            <w:proofErr w:type="spellStart"/>
            <w:r>
              <w:rPr>
                <w:rFonts w:ascii="Candy Square BTN Striped" w:hAnsi="Candy Square BTN Striped"/>
                <w:sz w:val="24"/>
                <w:szCs w:val="24"/>
              </w:rPr>
              <w:t>Brendgen</w:t>
            </w:r>
            <w:proofErr w:type="spellEnd"/>
            <w:r>
              <w:rPr>
                <w:rFonts w:ascii="Candy Square BTN Striped" w:hAnsi="Candy Square BTN Striped"/>
                <w:sz w:val="24"/>
                <w:szCs w:val="24"/>
              </w:rPr>
              <w:t xml:space="preserve"> et al (2005)</w:t>
            </w:r>
          </w:p>
        </w:tc>
        <w:tc>
          <w:tcPr>
            <w:tcW w:w="2057" w:type="dxa"/>
          </w:tcPr>
          <w:p w:rsidR="001D3806" w:rsidRPr="001A149D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1A149D">
              <w:rPr>
                <w:rFonts w:ascii="Candy Square BTN Striped" w:hAnsi="Candy Square BTN Striped"/>
                <w:szCs w:val="24"/>
              </w:rPr>
              <w:t>Twin studies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Key question: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1A149D">
              <w:rPr>
                <w:rFonts w:ascii="Candy Square BTN Striped" w:hAnsi="Candy Square BTN Striped"/>
                <w:sz w:val="18"/>
                <w:szCs w:val="16"/>
              </w:rPr>
              <w:t>What if aggression is found to be caused by nature not nurture?</w:t>
            </w:r>
          </w:p>
        </w:tc>
        <w:tc>
          <w:tcPr>
            <w:tcW w:w="2057" w:type="dxa"/>
          </w:tcPr>
          <w:p w:rsidR="001D3806" w:rsidRPr="001A149D" w:rsidRDefault="001D3806" w:rsidP="001A149D">
            <w:pPr>
              <w:rPr>
                <w:rFonts w:ascii="Candy Square BTN Striped" w:hAnsi="Candy Square BTN Striped"/>
                <w:szCs w:val="24"/>
              </w:rPr>
            </w:pPr>
            <w:r w:rsidRPr="001A149D">
              <w:rPr>
                <w:rFonts w:ascii="Candy Square BTN Striped" w:hAnsi="Candy Square BTN Striped"/>
                <w:szCs w:val="24"/>
              </w:rPr>
              <w:t>Adoption studies</w:t>
            </w: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1E1034">
              <w:rPr>
                <w:rFonts w:ascii="Candy Square BTN Striped" w:hAnsi="Candy Square BTN Striped"/>
                <w:b/>
                <w:sz w:val="24"/>
                <w:szCs w:val="24"/>
              </w:rPr>
              <w:t>EASTER BREAK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Practical Investigation: </w:t>
            </w:r>
            <w:r w:rsidRPr="008B6DA5">
              <w:rPr>
                <w:rFonts w:ascii="Candy Square BTN Striped" w:hAnsi="Candy Square BTN Striped"/>
                <w:sz w:val="18"/>
                <w:szCs w:val="24"/>
              </w:rPr>
              <w:t>masculinity of a person &amp; aggressive behaviour?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Issues and Debates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Revision: Social Psychology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37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Revision: Cognitive Psychology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Revision: Learning theories 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Revision: Biological Psychology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1E1034">
              <w:rPr>
                <w:rFonts w:ascii="Candy Square BTN Striped" w:hAnsi="Candy Square BTN Striped"/>
                <w:b/>
                <w:sz w:val="24"/>
                <w:szCs w:val="24"/>
              </w:rPr>
              <w:t>HALF TERM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Revision: Research Methods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Introduction to </w:t>
            </w:r>
            <w:proofErr w:type="gramStart"/>
            <w:r>
              <w:rPr>
                <w:rFonts w:ascii="Candy Square BTN Striped" w:hAnsi="Candy Square BTN Striped"/>
                <w:sz w:val="24"/>
                <w:szCs w:val="24"/>
              </w:rPr>
              <w:t>Clinical  &amp;</w:t>
            </w:r>
            <w:proofErr w:type="gramEnd"/>
            <w:r>
              <w:rPr>
                <w:rFonts w:ascii="Candy Square BTN Striped" w:hAnsi="Candy Square BTN Striped"/>
                <w:sz w:val="24"/>
                <w:szCs w:val="24"/>
              </w:rPr>
              <w:t xml:space="preserve"> Criminal Psychology 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37"/>
        </w:trPr>
        <w:tc>
          <w:tcPr>
            <w:tcW w:w="6966" w:type="dxa"/>
          </w:tcPr>
          <w:p w:rsidR="001D3806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Classification </w:t>
            </w:r>
            <w:proofErr w:type="gramStart"/>
            <w:r>
              <w:rPr>
                <w:rFonts w:ascii="Candy Square BTN Striped" w:hAnsi="Candy Square BTN Striped"/>
                <w:sz w:val="24"/>
                <w:szCs w:val="24"/>
              </w:rPr>
              <w:t>Systems :</w:t>
            </w:r>
            <w:proofErr w:type="gramEnd"/>
            <w:r>
              <w:rPr>
                <w:rFonts w:ascii="Candy Square BTN Striped" w:hAnsi="Candy Square BTN Striped"/>
                <w:sz w:val="24"/>
                <w:szCs w:val="24"/>
              </w:rPr>
              <w:t xml:space="preserve"> ICD &amp; DSM, </w:t>
            </w:r>
          </w:p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Reliability &amp; Validity of diagnoses</w:t>
            </w: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tr w:rsidR="001D3806" w:rsidTr="001D3806">
        <w:trPr>
          <w:trHeight w:val="129"/>
        </w:trPr>
        <w:tc>
          <w:tcPr>
            <w:tcW w:w="6966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  <w:tc>
          <w:tcPr>
            <w:tcW w:w="2057" w:type="dxa"/>
          </w:tcPr>
          <w:p w:rsidR="001D3806" w:rsidRPr="001E1034" w:rsidRDefault="001D3806" w:rsidP="001A149D">
            <w:pPr>
              <w:rPr>
                <w:rFonts w:ascii="Candy Square BTN Striped" w:hAnsi="Candy Square BTN Striped"/>
                <w:sz w:val="24"/>
                <w:szCs w:val="24"/>
              </w:rPr>
            </w:pPr>
          </w:p>
        </w:tc>
      </w:tr>
      <w:bookmarkEnd w:id="0"/>
    </w:tbl>
    <w:p w:rsidR="00E66691" w:rsidRDefault="00E66691" w:rsidP="00E66691">
      <w:pPr>
        <w:rPr>
          <w:rFonts w:ascii="Candy Square BTN Striped" w:hAnsi="Candy Square BTN Striped"/>
          <w:sz w:val="28"/>
        </w:rPr>
      </w:pPr>
    </w:p>
    <w:sectPr w:rsidR="00E66691" w:rsidSect="00E666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7F" w:rsidRDefault="00873A7F" w:rsidP="00E66691">
      <w:pPr>
        <w:spacing w:after="0" w:line="240" w:lineRule="auto"/>
      </w:pPr>
      <w:r>
        <w:separator/>
      </w:r>
    </w:p>
  </w:endnote>
  <w:endnote w:type="continuationSeparator" w:id="0">
    <w:p w:rsidR="00873A7F" w:rsidRDefault="00873A7F" w:rsidP="00E6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7F" w:rsidRDefault="00873A7F" w:rsidP="00E66691">
      <w:pPr>
        <w:spacing w:after="0" w:line="240" w:lineRule="auto"/>
      </w:pPr>
      <w:r>
        <w:separator/>
      </w:r>
    </w:p>
  </w:footnote>
  <w:footnote w:type="continuationSeparator" w:id="0">
    <w:p w:rsidR="00873A7F" w:rsidRDefault="00873A7F" w:rsidP="00E6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91" w:rsidRPr="00E66691" w:rsidRDefault="00E66691" w:rsidP="00E66691">
    <w:pPr>
      <w:pStyle w:val="Header"/>
      <w:rPr>
        <w:rFonts w:ascii="Candy Square BTN Striped" w:hAnsi="Candy Square BTN Striped"/>
        <w:sz w:val="16"/>
      </w:rPr>
    </w:pPr>
    <w:r w:rsidRPr="00E66691">
      <w:rPr>
        <w:rFonts w:ascii="Candy Square BTN Striped" w:hAnsi="Candy Square BTN Striped"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108C45BD" wp14:editId="705C1C61">
          <wp:simplePos x="0" y="0"/>
          <wp:positionH relativeFrom="margin">
            <wp:posOffset>6595413</wp:posOffset>
          </wp:positionH>
          <wp:positionV relativeFrom="paragraph">
            <wp:posOffset>-258804</wp:posOffset>
          </wp:positionV>
          <wp:extent cx="406400" cy="4102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691">
      <w:rPr>
        <w:rFonts w:ascii="Candy Square BTN Striped" w:hAnsi="Candy Square BTN Striped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108C45BD" wp14:editId="705C1C61">
          <wp:simplePos x="0" y="0"/>
          <wp:positionH relativeFrom="margin">
            <wp:posOffset>-306070</wp:posOffset>
          </wp:positionH>
          <wp:positionV relativeFrom="paragraph">
            <wp:posOffset>-219710</wp:posOffset>
          </wp:positionV>
          <wp:extent cx="391160" cy="394335"/>
          <wp:effectExtent l="0" t="0" r="889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691">
      <w:rPr>
        <w:rFonts w:ascii="Candy Square BTN Striped" w:hAnsi="Candy Square BTN Striped"/>
        <w:sz w:val="16"/>
      </w:rPr>
      <w:t>Psychology A-Level</w:t>
    </w:r>
    <w:r w:rsidR="00670CC7">
      <w:rPr>
        <w:rFonts w:ascii="Candy Square BTN Striped" w:hAnsi="Candy Square BTN Striped"/>
        <w:sz w:val="16"/>
      </w:rPr>
      <w:t xml:space="preserve">                                        </w:t>
    </w:r>
    <w:r w:rsidR="00670CC7">
      <w:rPr>
        <w:rFonts w:ascii="Candy Square BTN Striped" w:hAnsi="Candy Square BTN Striped"/>
        <w:sz w:val="28"/>
      </w:rPr>
      <w:t xml:space="preserve">Year 12: </w:t>
    </w:r>
    <w:r w:rsidR="001D3806">
      <w:rPr>
        <w:rFonts w:ascii="Candy Square BTN Striped" w:hAnsi="Candy Square BTN Striped"/>
        <w:sz w:val="28"/>
      </w:rPr>
      <w:t xml:space="preserve">Example </w:t>
    </w:r>
    <w:r w:rsidR="00670CC7" w:rsidRPr="00E66691">
      <w:rPr>
        <w:rFonts w:ascii="Candy Square BTN Striped" w:hAnsi="Candy Square BTN Striped"/>
        <w:sz w:val="28"/>
      </w:rPr>
      <w:t>Psychology Delivery Plan</w:t>
    </w:r>
    <w:r>
      <w:rPr>
        <w:rFonts w:ascii="Candy Square BTN Striped" w:hAnsi="Candy Square BTN Striped"/>
        <w:sz w:val="16"/>
      </w:rPr>
      <w:tab/>
    </w:r>
    <w:r>
      <w:rPr>
        <w:rFonts w:ascii="Candy Square BTN Striped" w:hAnsi="Candy Square BTN Striped"/>
        <w:sz w:val="16"/>
      </w:rPr>
      <w:tab/>
      <w:t xml:space="preserve">Mrs. </w:t>
    </w:r>
    <w:r w:rsidR="00107BAB">
      <w:rPr>
        <w:rFonts w:ascii="Candy Square BTN Striped" w:hAnsi="Candy Square BTN Striped"/>
        <w:sz w:val="16"/>
      </w:rPr>
      <w:t>Sims</w:t>
    </w:r>
  </w:p>
  <w:p w:rsidR="00E66691" w:rsidRDefault="00E66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91"/>
    <w:rsid w:val="00107BAB"/>
    <w:rsid w:val="001A149D"/>
    <w:rsid w:val="001D3806"/>
    <w:rsid w:val="001E1034"/>
    <w:rsid w:val="00351584"/>
    <w:rsid w:val="003739E6"/>
    <w:rsid w:val="003D7F60"/>
    <w:rsid w:val="003E18C8"/>
    <w:rsid w:val="0042210E"/>
    <w:rsid w:val="004303C0"/>
    <w:rsid w:val="00476894"/>
    <w:rsid w:val="00490E80"/>
    <w:rsid w:val="00561F4F"/>
    <w:rsid w:val="00572AA9"/>
    <w:rsid w:val="00670CC7"/>
    <w:rsid w:val="00677F2B"/>
    <w:rsid w:val="006912E4"/>
    <w:rsid w:val="007F03F9"/>
    <w:rsid w:val="00813480"/>
    <w:rsid w:val="00853679"/>
    <w:rsid w:val="00873A7F"/>
    <w:rsid w:val="008B6DA5"/>
    <w:rsid w:val="00BA7CBE"/>
    <w:rsid w:val="00C87412"/>
    <w:rsid w:val="00CB1518"/>
    <w:rsid w:val="00D704D0"/>
    <w:rsid w:val="00D92520"/>
    <w:rsid w:val="00E66691"/>
    <w:rsid w:val="00F237B4"/>
    <w:rsid w:val="00F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7932"/>
  <w15:chartTrackingRefBased/>
  <w15:docId w15:val="{2E0FCD6E-4FD3-4104-AF20-58F4369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91"/>
  </w:style>
  <w:style w:type="paragraph" w:styleId="Footer">
    <w:name w:val="footer"/>
    <w:basedOn w:val="Normal"/>
    <w:link w:val="FooterChar"/>
    <w:uiPriority w:val="99"/>
    <w:unhideWhenUsed/>
    <w:rsid w:val="00E6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91"/>
  </w:style>
  <w:style w:type="table" w:styleId="TableGrid">
    <w:name w:val="Table Grid"/>
    <w:basedOn w:val="TableNormal"/>
    <w:uiPriority w:val="39"/>
    <w:rsid w:val="00E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Rehman,Amna</dc:creator>
  <cp:keywords/>
  <dc:description/>
  <cp:lastModifiedBy>Sims,Joanne</cp:lastModifiedBy>
  <cp:revision>2</cp:revision>
  <cp:lastPrinted>2018-09-07T13:13:00Z</cp:lastPrinted>
  <dcterms:created xsi:type="dcterms:W3CDTF">2022-12-06T10:53:00Z</dcterms:created>
  <dcterms:modified xsi:type="dcterms:W3CDTF">2022-12-06T10:53:00Z</dcterms:modified>
</cp:coreProperties>
</file>